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5560" w14:textId="77777777" w:rsidR="00CF6974" w:rsidRPr="00480B92" w:rsidRDefault="00A6381B">
      <w:pPr>
        <w:shd w:val="clear" w:color="auto" w:fill="43729E"/>
        <w:spacing w:after="276" w:line="265" w:lineRule="auto"/>
        <w:ind w:left="10" w:right="136" w:hanging="10"/>
        <w:jc w:val="center"/>
      </w:pPr>
      <w:r>
        <w:rPr>
          <w:rFonts w:ascii="Arial" w:eastAsia="Arial" w:hAnsi="Arial" w:cs="Arial"/>
          <w:b/>
          <w:color w:val="FFFFFF"/>
          <w:sz w:val="28"/>
        </w:rPr>
        <w:t xml:space="preserve">Syllabus </w:t>
      </w:r>
    </w:p>
    <w:p w14:paraId="0B3B0DA5" w14:textId="77777777" w:rsidR="00CF6974" w:rsidRPr="00480B92" w:rsidRDefault="00A6381B">
      <w:pPr>
        <w:shd w:val="clear" w:color="auto" w:fill="43729E"/>
        <w:spacing w:after="276" w:line="265" w:lineRule="auto"/>
        <w:ind w:left="10" w:right="136" w:hanging="10"/>
        <w:jc w:val="center"/>
      </w:pPr>
      <w:r w:rsidRPr="00480B92">
        <w:rPr>
          <w:rFonts w:eastAsia="Arial"/>
          <w:b/>
          <w:color w:val="FFFFFF"/>
          <w:sz w:val="28"/>
        </w:rPr>
        <w:t xml:space="preserve">Usability Testing for Survey Research </w:t>
      </w:r>
    </w:p>
    <w:p w14:paraId="738732E4" w14:textId="77777777" w:rsidR="00CF6974" w:rsidRPr="00480B92" w:rsidRDefault="00A6381B">
      <w:pPr>
        <w:shd w:val="clear" w:color="auto" w:fill="43729E"/>
        <w:spacing w:after="4" w:line="265" w:lineRule="auto"/>
        <w:ind w:left="10" w:right="136" w:hanging="10"/>
        <w:jc w:val="center"/>
      </w:pPr>
      <w:r w:rsidRPr="00480B92">
        <w:rPr>
          <w:rFonts w:eastAsia="Arial"/>
          <w:b/>
          <w:color w:val="FFFFFF"/>
          <w:sz w:val="24"/>
        </w:rPr>
        <w:t>Emily</w:t>
      </w:r>
      <w:r w:rsidRPr="00480B92">
        <w:rPr>
          <w:rFonts w:eastAsia="Arial"/>
          <w:b/>
          <w:color w:val="FFFFFF"/>
          <w:sz w:val="28"/>
        </w:rPr>
        <w:t xml:space="preserve"> </w:t>
      </w:r>
      <w:r w:rsidRPr="00480B92">
        <w:rPr>
          <w:rFonts w:eastAsia="Arial"/>
          <w:b/>
          <w:color w:val="FFFFFF"/>
          <w:sz w:val="24"/>
        </w:rPr>
        <w:t>Geisen</w:t>
      </w:r>
      <w:r w:rsidRPr="00480B92">
        <w:rPr>
          <w:rFonts w:eastAsia="Arial"/>
          <w:b/>
          <w:color w:val="FFFFFF"/>
          <w:sz w:val="28"/>
        </w:rPr>
        <w:t xml:space="preserve"> </w:t>
      </w:r>
    </w:p>
    <w:p w14:paraId="24B84303" w14:textId="77777777" w:rsidR="00CF6974" w:rsidRPr="00480B92" w:rsidRDefault="00A6381B">
      <w:pPr>
        <w:shd w:val="clear" w:color="auto" w:fill="43729E"/>
        <w:spacing w:after="4" w:line="265" w:lineRule="auto"/>
        <w:ind w:left="10" w:right="136" w:hanging="10"/>
        <w:jc w:val="center"/>
      </w:pPr>
      <w:r w:rsidRPr="00480B92">
        <w:rPr>
          <w:rFonts w:eastAsia="Arial"/>
          <w:b/>
          <w:color w:val="FFFFFF"/>
          <w:sz w:val="24"/>
        </w:rPr>
        <w:t>Dr.</w:t>
      </w:r>
      <w:r w:rsidRPr="00480B92">
        <w:rPr>
          <w:rFonts w:eastAsia="Arial"/>
          <w:b/>
          <w:color w:val="FFFFFF"/>
          <w:sz w:val="28"/>
        </w:rPr>
        <w:t xml:space="preserve"> </w:t>
      </w:r>
      <w:r w:rsidRPr="00480B92">
        <w:rPr>
          <w:rFonts w:eastAsia="Arial"/>
          <w:b/>
          <w:color w:val="FFFFFF"/>
          <w:sz w:val="24"/>
        </w:rPr>
        <w:t>Jennifer</w:t>
      </w:r>
      <w:r w:rsidRPr="00480B92">
        <w:rPr>
          <w:rFonts w:eastAsia="Arial"/>
          <w:b/>
          <w:color w:val="FFFFFF"/>
          <w:sz w:val="28"/>
        </w:rPr>
        <w:t xml:space="preserve"> </w:t>
      </w:r>
      <w:r w:rsidRPr="00480B92">
        <w:rPr>
          <w:rFonts w:eastAsia="Arial"/>
          <w:b/>
          <w:color w:val="FFFFFF"/>
          <w:sz w:val="24"/>
        </w:rPr>
        <w:t>Romano</w:t>
      </w:r>
      <w:r w:rsidRPr="00480B92">
        <w:rPr>
          <w:rFonts w:eastAsia="Arial"/>
          <w:b/>
          <w:color w:val="FFFFFF"/>
          <w:sz w:val="28"/>
        </w:rPr>
        <w:t xml:space="preserve"> </w:t>
      </w:r>
    </w:p>
    <w:p w14:paraId="4BEF94CB" w14:textId="7A65854F" w:rsidR="00CF6974" w:rsidRPr="00480B92" w:rsidRDefault="00A6381B">
      <w:pPr>
        <w:shd w:val="clear" w:color="auto" w:fill="43729E"/>
        <w:spacing w:after="526" w:line="265" w:lineRule="auto"/>
        <w:ind w:left="10" w:right="136" w:hanging="10"/>
        <w:jc w:val="center"/>
        <w:rPr>
          <w:b/>
        </w:rPr>
      </w:pPr>
      <w:r w:rsidRPr="00480B92">
        <w:rPr>
          <w:rFonts w:eastAsia="Arial"/>
          <w:b/>
          <w:color w:val="FFFFFF"/>
          <w:sz w:val="24"/>
        </w:rPr>
        <w:t>March</w:t>
      </w:r>
      <w:r w:rsidRPr="00480B92">
        <w:rPr>
          <w:rFonts w:eastAsia="Arial"/>
          <w:b/>
          <w:color w:val="FFFFFF"/>
          <w:sz w:val="24"/>
        </w:rPr>
        <w:t xml:space="preserve"> </w:t>
      </w:r>
      <w:r w:rsidR="00480B92" w:rsidRPr="00480B92">
        <w:rPr>
          <w:rFonts w:eastAsia="Arial"/>
          <w:b/>
          <w:color w:val="FFFFFF"/>
          <w:sz w:val="24"/>
        </w:rPr>
        <w:t>4</w:t>
      </w:r>
      <w:r w:rsidRPr="00480B92">
        <w:rPr>
          <w:rFonts w:eastAsia="Arial"/>
          <w:b/>
          <w:color w:val="FFFFFF"/>
          <w:sz w:val="24"/>
        </w:rPr>
        <w:t>,</w:t>
      </w:r>
      <w:r w:rsidRPr="00480B92">
        <w:rPr>
          <w:rFonts w:eastAsia="Arial"/>
          <w:b/>
          <w:color w:val="FFFFFF"/>
          <w:sz w:val="24"/>
        </w:rPr>
        <w:t xml:space="preserve"> 202</w:t>
      </w:r>
      <w:r w:rsidR="00480B92">
        <w:rPr>
          <w:rFonts w:eastAsia="Arial"/>
          <w:b/>
          <w:color w:val="FFFFFF"/>
          <w:sz w:val="24"/>
        </w:rPr>
        <w:t>6</w:t>
      </w:r>
      <w:r w:rsidRPr="00480B92">
        <w:rPr>
          <w:rFonts w:eastAsia="Arial"/>
          <w:b/>
          <w:color w:val="FFFFFF"/>
          <w:sz w:val="28"/>
        </w:rPr>
        <w:t xml:space="preserve"> - </w:t>
      </w:r>
      <w:r w:rsidRPr="00480B92">
        <w:rPr>
          <w:rFonts w:eastAsia="Arial"/>
          <w:b/>
          <w:color w:val="FFFFFF"/>
          <w:sz w:val="24"/>
        </w:rPr>
        <w:t xml:space="preserve">April </w:t>
      </w:r>
      <w:r w:rsidR="00480B92" w:rsidRPr="00480B92">
        <w:rPr>
          <w:rFonts w:eastAsia="Arial"/>
          <w:b/>
          <w:color w:val="FFFFFF"/>
          <w:sz w:val="24"/>
        </w:rPr>
        <w:t>1</w:t>
      </w:r>
      <w:r w:rsidRPr="00480B92">
        <w:rPr>
          <w:rFonts w:eastAsia="Arial"/>
          <w:b/>
          <w:color w:val="FFFFFF"/>
          <w:sz w:val="24"/>
        </w:rPr>
        <w:t>, 202</w:t>
      </w:r>
      <w:r w:rsidR="00480B92" w:rsidRPr="00480B92">
        <w:rPr>
          <w:rFonts w:eastAsia="Arial"/>
          <w:b/>
          <w:color w:val="FFFFFF"/>
          <w:sz w:val="24"/>
        </w:rPr>
        <w:t>6</w:t>
      </w:r>
    </w:p>
    <w:p w14:paraId="412C0D42" w14:textId="77777777" w:rsidR="00CF6974" w:rsidRPr="00480B92" w:rsidRDefault="00A6381B" w:rsidP="00A6381B">
      <w:pPr>
        <w:pStyle w:val="Heading1"/>
      </w:pPr>
      <w:r w:rsidRPr="00480B92">
        <w:t xml:space="preserve">Course Abstract </w:t>
      </w:r>
    </w:p>
    <w:p w14:paraId="52056AD4" w14:textId="77777777" w:rsidR="00CF6974" w:rsidRPr="00480B92" w:rsidRDefault="00A6381B">
      <w:pPr>
        <w:spacing w:after="268" w:line="249" w:lineRule="auto"/>
        <w:ind w:left="901" w:right="1032" w:hanging="10"/>
        <w:jc w:val="both"/>
      </w:pPr>
      <w:r w:rsidRPr="00480B92">
        <w:rPr>
          <w:rFonts w:eastAsia="Arial"/>
          <w:sz w:val="24"/>
        </w:rPr>
        <w:t xml:space="preserve">This course introduces the concepts of usability and usability testing and why they are needed for survey research. The course provides a theoretical model for understanding the respondent-survey interaction and then provides practical methods for incorporating iterative user-centered design and testing into the survey development process. The course provides techniques and examples for designing, planning, conducting and analyzing usability studies on web or mobile surveys. </w:t>
      </w:r>
    </w:p>
    <w:p w14:paraId="34E0164A" w14:textId="77777777" w:rsidR="00CF6974" w:rsidRPr="00480B92" w:rsidRDefault="00A6381B" w:rsidP="00A6381B">
      <w:pPr>
        <w:pStyle w:val="Heading1"/>
      </w:pPr>
      <w:r w:rsidRPr="00480B92">
        <w:t xml:space="preserve">Course Objectives </w:t>
      </w:r>
    </w:p>
    <w:p w14:paraId="13C3F578" w14:textId="77777777" w:rsidR="00CF6974" w:rsidRPr="00480B92" w:rsidRDefault="00A6381B">
      <w:pPr>
        <w:spacing w:after="11" w:line="249" w:lineRule="auto"/>
        <w:ind w:left="901" w:right="1032" w:hanging="10"/>
        <w:jc w:val="both"/>
      </w:pPr>
      <w:r w:rsidRPr="00480B92">
        <w:rPr>
          <w:rFonts w:eastAsia="Arial"/>
          <w:sz w:val="24"/>
        </w:rPr>
        <w:t xml:space="preserve">By the end of the course, students will… </w:t>
      </w:r>
    </w:p>
    <w:p w14:paraId="5FACB53D" w14:textId="77777777" w:rsidR="00CF6974" w:rsidRPr="00480B92" w:rsidRDefault="00A6381B">
      <w:pPr>
        <w:numPr>
          <w:ilvl w:val="0"/>
          <w:numId w:val="1"/>
        </w:numPr>
        <w:spacing w:after="12" w:line="249" w:lineRule="auto"/>
        <w:ind w:right="1032" w:hanging="360"/>
        <w:jc w:val="both"/>
      </w:pPr>
      <w:r w:rsidRPr="00480B92">
        <w:rPr>
          <w:rFonts w:eastAsia="Arial"/>
          <w:sz w:val="24"/>
        </w:rPr>
        <w:t>understand what usability and usability testing are and how to apply usability testing to survey research</w:t>
      </w:r>
    </w:p>
    <w:p w14:paraId="7FB1CB49" w14:textId="77777777" w:rsidR="00CF6974" w:rsidRPr="00480B92" w:rsidRDefault="00A6381B">
      <w:pPr>
        <w:numPr>
          <w:ilvl w:val="0"/>
          <w:numId w:val="1"/>
        </w:numPr>
        <w:spacing w:after="15" w:line="249" w:lineRule="auto"/>
        <w:ind w:right="1032" w:hanging="360"/>
        <w:jc w:val="both"/>
      </w:pPr>
      <w:r w:rsidRPr="00480B92">
        <w:rPr>
          <w:rFonts w:eastAsia="Arial"/>
          <w:sz w:val="24"/>
        </w:rPr>
        <w:t>learn about moderating techniques, such as the think-aloud protocol and verbal probing</w:t>
      </w:r>
    </w:p>
    <w:p w14:paraId="62D09F76" w14:textId="77777777" w:rsidR="00CF6974" w:rsidRPr="00480B92" w:rsidRDefault="00A6381B">
      <w:pPr>
        <w:numPr>
          <w:ilvl w:val="0"/>
          <w:numId w:val="1"/>
        </w:numPr>
        <w:spacing w:after="10" w:line="249" w:lineRule="auto"/>
        <w:ind w:right="1032" w:hanging="360"/>
        <w:jc w:val="both"/>
      </w:pPr>
      <w:r w:rsidRPr="00480B92">
        <w:rPr>
          <w:rFonts w:eastAsia="Arial"/>
          <w:sz w:val="24"/>
        </w:rPr>
        <w:t>learn when to test, where to test (lab vs. field vs. remote) and who to test with (type and number of participants)</w:t>
      </w:r>
    </w:p>
    <w:p w14:paraId="78825A17" w14:textId="77777777" w:rsidR="00CF6974" w:rsidRPr="00480B92" w:rsidRDefault="00A6381B">
      <w:pPr>
        <w:numPr>
          <w:ilvl w:val="0"/>
          <w:numId w:val="1"/>
        </w:numPr>
        <w:spacing w:after="12" w:line="249" w:lineRule="auto"/>
        <w:ind w:right="1032" w:hanging="360"/>
        <w:jc w:val="both"/>
      </w:pPr>
      <w:r w:rsidRPr="00480B92">
        <w:rPr>
          <w:rFonts w:eastAsia="Arial"/>
          <w:sz w:val="24"/>
        </w:rPr>
        <w:t>be able to plan for usability testing (develop protocol guide, determine test metrics, consider hardware/software)</w:t>
      </w:r>
    </w:p>
    <w:p w14:paraId="3BC71799" w14:textId="77777777" w:rsidR="00CF6974" w:rsidRPr="00480B92" w:rsidRDefault="00A6381B">
      <w:pPr>
        <w:numPr>
          <w:ilvl w:val="0"/>
          <w:numId w:val="1"/>
        </w:numPr>
        <w:spacing w:after="15" w:line="249" w:lineRule="auto"/>
        <w:ind w:right="1032" w:hanging="360"/>
        <w:jc w:val="both"/>
      </w:pPr>
      <w:r w:rsidRPr="00480B92">
        <w:rPr>
          <w:rFonts w:eastAsia="Arial"/>
          <w:sz w:val="24"/>
        </w:rPr>
        <w:t>learn what to test: conceptual testing, paper prototypes, wireframes</w:t>
      </w:r>
    </w:p>
    <w:p w14:paraId="5FE10A25" w14:textId="77777777" w:rsidR="00CF6974" w:rsidRPr="00480B92" w:rsidRDefault="00A6381B">
      <w:pPr>
        <w:numPr>
          <w:ilvl w:val="0"/>
          <w:numId w:val="1"/>
        </w:numPr>
        <w:spacing w:after="268" w:line="249" w:lineRule="auto"/>
        <w:ind w:right="1032" w:hanging="360"/>
        <w:jc w:val="both"/>
      </w:pPr>
      <w:r w:rsidRPr="00480B92">
        <w:rPr>
          <w:rFonts w:eastAsia="Arial"/>
          <w:sz w:val="24"/>
        </w:rPr>
        <w:t>understand how to collect, record, and analyze usability data</w:t>
      </w:r>
    </w:p>
    <w:p w14:paraId="574F04CF" w14:textId="77777777" w:rsidR="00CF6974" w:rsidRPr="00480B92" w:rsidRDefault="00A6381B" w:rsidP="00A6381B">
      <w:pPr>
        <w:pStyle w:val="Heading1"/>
      </w:pPr>
      <w:r w:rsidRPr="00480B92">
        <w:t xml:space="preserve">Course Composition and Teaching Methods </w:t>
      </w:r>
    </w:p>
    <w:p w14:paraId="0D784B19" w14:textId="77777777" w:rsidR="00CF6974" w:rsidRPr="00480B92" w:rsidRDefault="00A6381B">
      <w:pPr>
        <w:spacing w:after="265" w:line="249" w:lineRule="auto"/>
        <w:ind w:left="901" w:right="1032" w:hanging="10"/>
        <w:jc w:val="both"/>
      </w:pPr>
      <w:r w:rsidRPr="00480B92">
        <w:rPr>
          <w:rFonts w:eastAsia="Arial"/>
          <w:sz w:val="24"/>
        </w:rPr>
        <w:t xml:space="preserve">This is an online course, using a flipped classroom design. It covers the same material and content as an on-site course but runs differently. In this course, you are responsible for watching video-recorded lectures and reading the required literature for each unit prior to participating in mandatory weekly one-hour online meetings where students have the chance to discuss the materials from a unit with the instructor. </w:t>
      </w:r>
    </w:p>
    <w:p w14:paraId="5AE5C603" w14:textId="77777777" w:rsidR="00CF6974" w:rsidRPr="00480B92" w:rsidRDefault="00A6381B">
      <w:pPr>
        <w:spacing w:after="267" w:line="249" w:lineRule="auto"/>
        <w:ind w:left="901" w:right="1032" w:hanging="10"/>
        <w:jc w:val="both"/>
      </w:pPr>
      <w:r w:rsidRPr="00480B92">
        <w:rPr>
          <w:rFonts w:eastAsia="Arial"/>
          <w:sz w:val="24"/>
        </w:rPr>
        <w:t xml:space="preserve">Although this is an online course where students have more freedom in when they engage with the course materials, students are expected to spend the same amount of time overall on all activities in the course – including preparatory activities (readings, studying), in-class-activities (watching videos, participating in online meetings), and follow-up activities (working on assignments and exams) – as in an on-site course. As a rule of thumb, you can expect to </w:t>
      </w:r>
      <w:r w:rsidRPr="00480B92">
        <w:rPr>
          <w:rFonts w:eastAsia="Arial"/>
          <w:sz w:val="24"/>
        </w:rPr>
        <w:lastRenderedPageBreak/>
        <w:t>spend approximately 3h/week on in-</w:t>
      </w:r>
      <w:proofErr w:type="gramStart"/>
      <w:r w:rsidRPr="00480B92">
        <w:rPr>
          <w:rFonts w:eastAsia="Arial"/>
          <w:sz w:val="24"/>
        </w:rPr>
        <w:t>class-activities</w:t>
      </w:r>
      <w:proofErr w:type="gramEnd"/>
      <w:r w:rsidRPr="00480B92">
        <w:rPr>
          <w:rFonts w:eastAsia="Arial"/>
          <w:sz w:val="24"/>
        </w:rPr>
        <w:t xml:space="preserve"> and 9 hours per week on out-of-class activities (preparing for class, readings, assignments, projects, studying for quizzes and exams). Therefore, the workload </w:t>
      </w:r>
      <w:proofErr w:type="gramStart"/>
      <w:r w:rsidRPr="00480B92">
        <w:rPr>
          <w:rFonts w:eastAsia="Arial"/>
          <w:sz w:val="24"/>
        </w:rPr>
        <w:t>in</w:t>
      </w:r>
      <w:proofErr w:type="gramEnd"/>
      <w:r w:rsidRPr="00480B92">
        <w:rPr>
          <w:rFonts w:eastAsia="Arial"/>
          <w:sz w:val="24"/>
        </w:rPr>
        <w:t xml:space="preserve"> all courses will be approximately 12h/week. This is a 1-credit/2ECTS course that runs for 4 weeks. Please note that the actual workload will depend on your personal knowledge.</w:t>
      </w:r>
    </w:p>
    <w:p w14:paraId="3BEA4951" w14:textId="51F2105D" w:rsidR="00CF6974" w:rsidRPr="00480B92" w:rsidRDefault="00A6381B">
      <w:pPr>
        <w:spacing w:after="0"/>
        <w:ind w:left="906"/>
      </w:pPr>
      <w:r w:rsidRPr="00480B92">
        <w:rPr>
          <w:rFonts w:eastAsia="Arial"/>
          <w:i/>
          <w:sz w:val="24"/>
        </w:rPr>
        <w:t xml:space="preserve">Wednesdays, 11:00 AM EDT/5:00 PM CEST, starting March </w:t>
      </w:r>
      <w:r w:rsidR="00480B92" w:rsidRPr="00480B92">
        <w:rPr>
          <w:rFonts w:eastAsia="Arial"/>
          <w:sz w:val="25"/>
        </w:rPr>
        <w:t>4</w:t>
      </w:r>
      <w:r w:rsidRPr="00480B92">
        <w:rPr>
          <w:rFonts w:eastAsia="Arial"/>
          <w:i/>
          <w:sz w:val="24"/>
        </w:rPr>
        <w:t>, 202</w:t>
      </w:r>
      <w:r w:rsidR="00480B92" w:rsidRPr="00480B92">
        <w:rPr>
          <w:rFonts w:eastAsia="Arial"/>
          <w:sz w:val="25"/>
        </w:rPr>
        <w:t>6</w:t>
      </w:r>
      <w:r w:rsidRPr="00480B92">
        <w:rPr>
          <w:rFonts w:eastAsia="Arial"/>
          <w:i/>
          <w:sz w:val="24"/>
        </w:rPr>
        <w:t xml:space="preserve"> </w:t>
      </w:r>
    </w:p>
    <w:p w14:paraId="260B754E" w14:textId="77777777" w:rsidR="00CF6974" w:rsidRPr="00480B92" w:rsidRDefault="00A6381B">
      <w:pPr>
        <w:spacing w:after="265" w:line="249" w:lineRule="auto"/>
        <w:ind w:left="901" w:right="1032" w:hanging="10"/>
        <w:jc w:val="both"/>
      </w:pPr>
      <w:r w:rsidRPr="00480B92">
        <w:rPr>
          <w:rFonts w:eastAsia="Arial"/>
          <w:sz w:val="24"/>
        </w:rPr>
        <w:t xml:space="preserve">The </w:t>
      </w:r>
      <w:proofErr w:type="gramStart"/>
      <w:r w:rsidRPr="00480B92">
        <w:rPr>
          <w:rFonts w:eastAsia="Arial"/>
          <w:sz w:val="24"/>
        </w:rPr>
        <w:t>1 hour</w:t>
      </w:r>
      <w:proofErr w:type="gramEnd"/>
      <w:r w:rsidRPr="00480B92">
        <w:rPr>
          <w:rFonts w:eastAsia="Arial"/>
          <w:sz w:val="24"/>
        </w:rPr>
        <w:t xml:space="preserve"> meetings will be held online through Zoom. Follow the link to the meeting sessions on the course website on </w:t>
      </w:r>
      <w:r w:rsidRPr="00480B92">
        <w:rPr>
          <w:rFonts w:eastAsia="Arial"/>
          <w:color w:val="0563C1"/>
          <w:sz w:val="24"/>
          <w:u w:val="single" w:color="0563C1"/>
        </w:rPr>
        <w:t>https://elms.umd.edu/</w:t>
      </w:r>
      <w:r w:rsidRPr="00480B92">
        <w:rPr>
          <w:rFonts w:eastAsia="Arial"/>
          <w:sz w:val="24"/>
        </w:rPr>
        <w:t xml:space="preserve">. </w:t>
      </w:r>
    </w:p>
    <w:p w14:paraId="209FF2C0" w14:textId="77777777" w:rsidR="00CF6974" w:rsidRPr="00480B92" w:rsidRDefault="00A6381B">
      <w:pPr>
        <w:spacing w:after="265" w:line="249" w:lineRule="auto"/>
        <w:ind w:left="901" w:right="1032" w:hanging="10"/>
        <w:jc w:val="both"/>
      </w:pPr>
      <w:r w:rsidRPr="00480B92">
        <w:rPr>
          <w:rFonts w:eastAsia="Arial"/>
          <w:sz w:val="24"/>
        </w:rPr>
        <w:t xml:space="preserve">In preparation for the weekly online meetings, students are expected to watch the lecture videos and read the assigned literature before the start of the meeting. In addition, students are encouraged to post questions about the materials covered in the videos and readings of the week in the forum before the meetings (deadline for posting questions is Tuesday, </w:t>
      </w:r>
      <w:r w:rsidRPr="00480B92">
        <w:rPr>
          <w:rFonts w:eastAsia="Arial"/>
          <w:i/>
          <w:sz w:val="24"/>
        </w:rPr>
        <w:t>11:00 PM EDT/5:00 PM CEST</w:t>
      </w:r>
      <w:r w:rsidRPr="00480B92">
        <w:rPr>
          <w:rFonts w:eastAsia="Arial"/>
          <w:sz w:val="24"/>
        </w:rPr>
        <w:t xml:space="preserve">). </w:t>
      </w:r>
    </w:p>
    <w:p w14:paraId="3330792E" w14:textId="77777777" w:rsidR="00CF6974" w:rsidRPr="00480B92" w:rsidRDefault="00A6381B">
      <w:pPr>
        <w:spacing w:after="270" w:line="246" w:lineRule="auto"/>
        <w:ind w:left="901" w:right="973" w:hanging="10"/>
      </w:pPr>
      <w:r w:rsidRPr="00480B92">
        <w:rPr>
          <w:rFonts w:eastAsia="Arial"/>
          <w:sz w:val="24"/>
        </w:rPr>
        <w:t xml:space="preserve">Students </w:t>
      </w:r>
      <w:proofErr w:type="gramStart"/>
      <w:r w:rsidRPr="00480B92">
        <w:rPr>
          <w:rFonts w:eastAsia="Arial"/>
          <w:sz w:val="24"/>
        </w:rPr>
        <w:t>have the opportunity to</w:t>
      </w:r>
      <w:proofErr w:type="gramEnd"/>
      <w:r w:rsidRPr="00480B92">
        <w:rPr>
          <w:rFonts w:eastAsia="Arial"/>
          <w:sz w:val="24"/>
        </w:rPr>
        <w:t xml:space="preserve"> use the </w:t>
      </w:r>
      <w:proofErr w:type="spellStart"/>
      <w:r w:rsidRPr="00480B92">
        <w:rPr>
          <w:rFonts w:eastAsia="Arial"/>
          <w:sz w:val="24"/>
        </w:rPr>
        <w:t>BigBlueButton</w:t>
      </w:r>
      <w:proofErr w:type="spellEnd"/>
      <w:r w:rsidRPr="00480B92">
        <w:rPr>
          <w:rFonts w:eastAsia="Arial"/>
          <w:sz w:val="24"/>
        </w:rPr>
        <w:t xml:space="preserve"> feature in Canvas to connect with peers outside the scheduled weekly online meetings (e.g., for study groups). Students are not required to use </w:t>
      </w:r>
      <w:proofErr w:type="spellStart"/>
      <w:r w:rsidRPr="00480B92">
        <w:rPr>
          <w:rFonts w:eastAsia="Arial"/>
          <w:sz w:val="24"/>
        </w:rPr>
        <w:t>BigBlueButton</w:t>
      </w:r>
      <w:proofErr w:type="spellEnd"/>
      <w:r w:rsidRPr="00480B92">
        <w:rPr>
          <w:rFonts w:eastAsia="Arial"/>
          <w:sz w:val="24"/>
        </w:rPr>
        <w:t xml:space="preserve"> and can of course use other online meeting platforms such as Google Hangouts, Skype or Microsoft Teams. </w:t>
      </w:r>
    </w:p>
    <w:p w14:paraId="65A5B3D9" w14:textId="77777777" w:rsidR="00CF6974" w:rsidRPr="00480B92" w:rsidRDefault="00A6381B" w:rsidP="00A6381B">
      <w:pPr>
        <w:pStyle w:val="Heading1"/>
      </w:pPr>
      <w:r w:rsidRPr="00480B92">
        <w:t xml:space="preserve">Evaluation and Grading </w:t>
      </w:r>
    </w:p>
    <w:p w14:paraId="20F17961" w14:textId="77777777" w:rsidR="00CF6974" w:rsidRPr="00480B92" w:rsidRDefault="00A6381B">
      <w:pPr>
        <w:spacing w:after="113" w:line="249" w:lineRule="auto"/>
        <w:ind w:left="901" w:right="1032" w:hanging="10"/>
        <w:jc w:val="both"/>
      </w:pPr>
      <w:r w:rsidRPr="00480B92">
        <w:rPr>
          <w:rFonts w:eastAsia="Arial"/>
          <w:sz w:val="24"/>
        </w:rPr>
        <w:t xml:space="preserve">Grading will be based on: </w:t>
      </w:r>
    </w:p>
    <w:p w14:paraId="6ACA4724" w14:textId="77777777" w:rsidR="00CF6974" w:rsidRPr="00480B92" w:rsidRDefault="00A6381B">
      <w:pPr>
        <w:numPr>
          <w:ilvl w:val="0"/>
          <w:numId w:val="2"/>
        </w:numPr>
        <w:spacing w:after="15" w:line="249" w:lineRule="auto"/>
        <w:ind w:right="1032" w:hanging="360"/>
        <w:jc w:val="both"/>
      </w:pPr>
      <w:r w:rsidRPr="00480B92">
        <w:rPr>
          <w:rFonts w:eastAsia="Arial"/>
          <w:sz w:val="24"/>
        </w:rPr>
        <w:t>Participation in discussion during the weekly online meetings (10% of grade)</w:t>
      </w:r>
    </w:p>
    <w:p w14:paraId="6D18262A" w14:textId="77777777" w:rsidR="00CF6974" w:rsidRPr="00480B92" w:rsidRDefault="00A6381B">
      <w:pPr>
        <w:numPr>
          <w:ilvl w:val="0"/>
          <w:numId w:val="2"/>
        </w:numPr>
        <w:spacing w:after="140" w:line="249" w:lineRule="auto"/>
        <w:ind w:right="1032" w:hanging="360"/>
        <w:jc w:val="both"/>
      </w:pPr>
      <w:r w:rsidRPr="00480B92">
        <w:rPr>
          <w:rFonts w:eastAsia="Arial"/>
          <w:sz w:val="24"/>
        </w:rPr>
        <w:t>Weekly online exercises reviewing specific aspects of the material covered (60% of grade)</w:t>
      </w:r>
    </w:p>
    <w:p w14:paraId="527CFD49" w14:textId="77777777" w:rsidR="00CF6974" w:rsidRPr="00480B92" w:rsidRDefault="00A6381B">
      <w:pPr>
        <w:numPr>
          <w:ilvl w:val="0"/>
          <w:numId w:val="2"/>
        </w:numPr>
        <w:spacing w:after="173" w:line="249" w:lineRule="auto"/>
        <w:ind w:right="1032" w:hanging="360"/>
        <w:jc w:val="both"/>
      </w:pPr>
      <w:r w:rsidRPr="00480B92">
        <w:rPr>
          <w:rFonts w:eastAsia="Arial"/>
          <w:sz w:val="24"/>
        </w:rPr>
        <w:t>A final open-book online exam (30% of grade)</w:t>
      </w:r>
    </w:p>
    <w:p w14:paraId="200DC63E" w14:textId="77777777" w:rsidR="00CF6974" w:rsidRPr="00480B92" w:rsidRDefault="00A6381B">
      <w:pPr>
        <w:spacing w:after="5" w:line="261" w:lineRule="auto"/>
        <w:ind w:left="951" w:hanging="10"/>
        <w:jc w:val="both"/>
      </w:pPr>
      <w:r w:rsidRPr="00480B92">
        <w:rPr>
          <w:rFonts w:eastAsia="Arial"/>
          <w:sz w:val="24"/>
        </w:rPr>
        <w:t>A+ 100-97</w:t>
      </w:r>
    </w:p>
    <w:p w14:paraId="4B7B0181" w14:textId="77777777" w:rsidR="00CF6974" w:rsidRPr="00480B92" w:rsidRDefault="00A6381B">
      <w:pPr>
        <w:spacing w:after="5" w:line="261" w:lineRule="auto"/>
        <w:ind w:left="951" w:hanging="10"/>
        <w:jc w:val="both"/>
      </w:pPr>
      <w:r w:rsidRPr="00480B92">
        <w:rPr>
          <w:rFonts w:eastAsia="Arial"/>
          <w:sz w:val="24"/>
        </w:rPr>
        <w:t>A    97-93</w:t>
      </w:r>
    </w:p>
    <w:p w14:paraId="48F5888E" w14:textId="77777777" w:rsidR="00CF6974" w:rsidRPr="00480B92" w:rsidRDefault="00A6381B">
      <w:pPr>
        <w:tabs>
          <w:tab w:val="center" w:pos="1054"/>
          <w:tab w:val="center" w:pos="1568"/>
        </w:tabs>
        <w:spacing w:after="5" w:line="261" w:lineRule="auto"/>
      </w:pPr>
      <w:r w:rsidRPr="00480B92">
        <w:tab/>
      </w:r>
      <w:r w:rsidRPr="00480B92">
        <w:rPr>
          <w:rFonts w:eastAsia="Arial"/>
          <w:sz w:val="24"/>
        </w:rPr>
        <w:t>A-</w:t>
      </w:r>
      <w:r w:rsidRPr="00480B92">
        <w:rPr>
          <w:rFonts w:eastAsia="Arial"/>
          <w:sz w:val="24"/>
        </w:rPr>
        <w:tab/>
        <w:t>93-90</w:t>
      </w:r>
    </w:p>
    <w:p w14:paraId="0E848F7F" w14:textId="77777777" w:rsidR="00CF6974" w:rsidRPr="00480B92" w:rsidRDefault="00A6381B">
      <w:pPr>
        <w:spacing w:after="5" w:line="261" w:lineRule="auto"/>
        <w:ind w:left="951" w:hanging="10"/>
        <w:jc w:val="both"/>
      </w:pPr>
      <w:r w:rsidRPr="00480B92">
        <w:rPr>
          <w:rFonts w:eastAsia="Arial"/>
          <w:sz w:val="24"/>
        </w:rPr>
        <w:t>B</w:t>
      </w:r>
      <w:proofErr w:type="gramStart"/>
      <w:r w:rsidRPr="00480B92">
        <w:rPr>
          <w:rFonts w:eastAsia="Arial"/>
          <w:sz w:val="24"/>
        </w:rPr>
        <w:t>+  90</w:t>
      </w:r>
      <w:proofErr w:type="gramEnd"/>
      <w:r w:rsidRPr="00480B92">
        <w:rPr>
          <w:rFonts w:eastAsia="Arial"/>
          <w:sz w:val="24"/>
        </w:rPr>
        <w:t>-87</w:t>
      </w:r>
    </w:p>
    <w:p w14:paraId="0E81C1CC" w14:textId="77777777" w:rsidR="00CF6974" w:rsidRPr="00480B92" w:rsidRDefault="00A6381B">
      <w:pPr>
        <w:spacing w:after="184" w:line="261" w:lineRule="auto"/>
        <w:ind w:left="951" w:hanging="10"/>
        <w:jc w:val="both"/>
      </w:pPr>
      <w:r w:rsidRPr="00480B92">
        <w:rPr>
          <w:rFonts w:eastAsia="Arial"/>
          <w:sz w:val="24"/>
        </w:rPr>
        <w:t>B    87-83 B- 83-80 Etc.</w:t>
      </w:r>
    </w:p>
    <w:p w14:paraId="22F46D9A" w14:textId="77777777" w:rsidR="00CF6974" w:rsidRPr="00480B92" w:rsidRDefault="00A6381B">
      <w:pPr>
        <w:spacing w:after="266" w:line="249" w:lineRule="auto"/>
        <w:ind w:left="849" w:right="1078" w:hanging="10"/>
        <w:jc w:val="both"/>
      </w:pPr>
      <w:r w:rsidRPr="00480B92">
        <w:rPr>
          <w:rFonts w:eastAsia="Arial"/>
          <w:color w:val="151B26"/>
          <w:sz w:val="24"/>
        </w:rPr>
        <w:t xml:space="preserve">Variations for grading on a scale are at the discretion of the instructor. </w:t>
      </w:r>
    </w:p>
    <w:p w14:paraId="161D7328" w14:textId="77777777" w:rsidR="00CF6974" w:rsidRPr="00480B92" w:rsidRDefault="00A6381B">
      <w:pPr>
        <w:spacing w:after="266" w:line="249" w:lineRule="auto"/>
        <w:ind w:left="849" w:right="1078" w:hanging="10"/>
        <w:jc w:val="both"/>
      </w:pPr>
      <w:r w:rsidRPr="00480B92">
        <w:rPr>
          <w:rFonts w:eastAsia="Arial"/>
          <w:color w:val="151B26"/>
          <w:sz w:val="24"/>
        </w:rPr>
        <w:t xml:space="preserve">The final grade will be communicated under the assignment "Final Grade" in the Canvas course. Please note that the letter grade written in parentheses in Canvas is the correct final grade. The point-grade displayed alongside the letter grade is irrelevant and can be ignored. </w:t>
      </w:r>
    </w:p>
    <w:p w14:paraId="02D78094" w14:textId="77777777" w:rsidR="00CF6974" w:rsidRPr="00480B92" w:rsidRDefault="00A6381B">
      <w:pPr>
        <w:spacing w:after="228" w:line="249" w:lineRule="auto"/>
        <w:ind w:left="901" w:right="1032" w:hanging="10"/>
        <w:jc w:val="both"/>
      </w:pPr>
      <w:r w:rsidRPr="00480B92">
        <w:rPr>
          <w:rFonts w:eastAsia="Arial"/>
          <w:sz w:val="24"/>
        </w:rPr>
        <w:t xml:space="preserve">Dates of when assignments will be due are indicated in the syllabus. Extensions will be granted sparingly and are at the instructors’ discretion. </w:t>
      </w:r>
    </w:p>
    <w:p w14:paraId="206C6657" w14:textId="77777777" w:rsidR="00CF6974" w:rsidRPr="00A6381B" w:rsidRDefault="00A6381B" w:rsidP="00A6381B">
      <w:pPr>
        <w:pStyle w:val="Heading1"/>
      </w:pPr>
      <w:r w:rsidRPr="00480B92">
        <w:lastRenderedPageBreak/>
        <w:t xml:space="preserve">Readings </w:t>
      </w:r>
    </w:p>
    <w:p w14:paraId="799ED066" w14:textId="77777777" w:rsidR="00CF6974" w:rsidRPr="00480B92" w:rsidRDefault="00A6381B">
      <w:pPr>
        <w:spacing w:after="0" w:line="265" w:lineRule="auto"/>
        <w:ind w:left="901" w:hanging="10"/>
      </w:pPr>
      <w:r w:rsidRPr="00480B92">
        <w:rPr>
          <w:rFonts w:eastAsia="Arial"/>
          <w:b/>
          <w:sz w:val="24"/>
        </w:rPr>
        <w:t xml:space="preserve">Primary Readings </w:t>
      </w:r>
    </w:p>
    <w:p w14:paraId="5CADE41F" w14:textId="77777777" w:rsidR="00CF6974" w:rsidRPr="00480B92" w:rsidRDefault="00A6381B">
      <w:pPr>
        <w:spacing w:after="270" w:line="246" w:lineRule="auto"/>
        <w:ind w:left="901" w:right="973" w:hanging="10"/>
      </w:pPr>
      <w:r w:rsidRPr="00480B92">
        <w:rPr>
          <w:rFonts w:eastAsia="Arial"/>
          <w:sz w:val="24"/>
        </w:rPr>
        <w:t xml:space="preserve">Geisen, E., &amp; Romano Bergstrom, J. (2017). </w:t>
      </w:r>
      <w:r w:rsidRPr="00480B92">
        <w:rPr>
          <w:rFonts w:eastAsia="Arial"/>
          <w:i/>
          <w:sz w:val="24"/>
        </w:rPr>
        <w:t>Usability Testing for Survey Research</w:t>
      </w:r>
      <w:r w:rsidRPr="00480B92">
        <w:rPr>
          <w:rFonts w:eastAsia="Arial"/>
          <w:sz w:val="24"/>
        </w:rPr>
        <w:t xml:space="preserve">. Waltham: Morgan Kaufmann. </w:t>
      </w:r>
      <w:r w:rsidRPr="00480B92">
        <w:rPr>
          <w:rFonts w:eastAsia="Arial"/>
          <w:sz w:val="24"/>
        </w:rPr>
        <w:tab/>
        <w:t xml:space="preserve">(available </w:t>
      </w:r>
      <w:r w:rsidRPr="00480B92">
        <w:rPr>
          <w:rFonts w:eastAsia="Arial"/>
          <w:sz w:val="24"/>
        </w:rPr>
        <w:tab/>
        <w:t xml:space="preserve">at </w:t>
      </w:r>
      <w:r w:rsidRPr="00480B92">
        <w:rPr>
          <w:rFonts w:eastAsia="Arial"/>
          <w:sz w:val="24"/>
        </w:rPr>
        <w:tab/>
      </w:r>
      <w:hyperlink r:id="rId5">
        <w:r w:rsidRPr="00480B92">
          <w:rPr>
            <w:rFonts w:eastAsia="Arial"/>
            <w:color w:val="0563C1"/>
            <w:sz w:val="24"/>
            <w:u w:val="single" w:color="0563C1"/>
          </w:rPr>
          <w:t>https://www.amazon.com/Usability-Testing-Survey-Research</w:t>
        </w:r>
      </w:hyperlink>
      <w:hyperlink r:id="rId6">
        <w:r w:rsidRPr="00480B92">
          <w:rPr>
            <w:rFonts w:eastAsia="Arial"/>
            <w:color w:val="0563C1"/>
            <w:sz w:val="24"/>
            <w:u w:val="single" w:color="0563C1"/>
          </w:rPr>
          <w:t>Geisen/dp/0128036567</w:t>
        </w:r>
      </w:hyperlink>
      <w:hyperlink r:id="rId7">
        <w:r w:rsidRPr="00480B92">
          <w:rPr>
            <w:rFonts w:eastAsia="Arial"/>
            <w:sz w:val="24"/>
          </w:rPr>
          <w:t>)</w:t>
        </w:r>
      </w:hyperlink>
      <w:r w:rsidRPr="00480B92">
        <w:rPr>
          <w:rFonts w:eastAsia="Arial"/>
          <w:sz w:val="24"/>
        </w:rPr>
        <w:t xml:space="preserve"> </w:t>
      </w:r>
    </w:p>
    <w:p w14:paraId="161557E6" w14:textId="77777777" w:rsidR="00CF6974" w:rsidRPr="00480B92" w:rsidRDefault="00A6381B">
      <w:pPr>
        <w:spacing w:after="0" w:line="265" w:lineRule="auto"/>
        <w:ind w:left="901" w:hanging="10"/>
      </w:pPr>
      <w:r w:rsidRPr="00480B92">
        <w:rPr>
          <w:rFonts w:eastAsia="Arial"/>
          <w:b/>
          <w:sz w:val="24"/>
        </w:rPr>
        <w:t xml:space="preserve">Required and Recommended Readings </w:t>
      </w:r>
    </w:p>
    <w:p w14:paraId="4BD9D5D7" w14:textId="77777777" w:rsidR="00CF6974" w:rsidRPr="00480B92" w:rsidRDefault="00A6381B">
      <w:pPr>
        <w:spacing w:after="228" w:line="249" w:lineRule="auto"/>
        <w:ind w:left="901" w:right="1032" w:hanging="10"/>
        <w:jc w:val="both"/>
        <w:rPr>
          <w:rFonts w:eastAsia="Arial"/>
          <w:sz w:val="24"/>
        </w:rPr>
      </w:pPr>
      <w:r w:rsidRPr="00480B92">
        <w:rPr>
          <w:rFonts w:eastAsia="Arial"/>
          <w:sz w:val="24"/>
        </w:rPr>
        <w:t xml:space="preserve">List of required and recommended readings for each class are provided below for each specific unit. </w:t>
      </w:r>
    </w:p>
    <w:p w14:paraId="6C26CEB0" w14:textId="77777777" w:rsidR="00480B92" w:rsidRPr="00480B92" w:rsidRDefault="00480B92">
      <w:pPr>
        <w:spacing w:after="228" w:line="249" w:lineRule="auto"/>
        <w:ind w:left="901" w:right="1032" w:hanging="10"/>
        <w:jc w:val="both"/>
        <w:rPr>
          <w:rFonts w:eastAsia="Arial"/>
          <w:sz w:val="24"/>
        </w:rPr>
      </w:pPr>
    </w:p>
    <w:p w14:paraId="16694532" w14:textId="77777777" w:rsidR="00480B92" w:rsidRPr="00A6381B" w:rsidRDefault="00480B92" w:rsidP="00A6381B">
      <w:pPr>
        <w:pStyle w:val="Heading1"/>
      </w:pPr>
      <w:r w:rsidRPr="00480B92">
        <w:t xml:space="preserve">UMD AI Policy    </w:t>
      </w:r>
    </w:p>
    <w:p w14:paraId="5F903D9E" w14:textId="77777777" w:rsidR="00480B92" w:rsidRPr="00480B92" w:rsidRDefault="00480B92" w:rsidP="00480B92">
      <w:pPr>
        <w:spacing w:after="2"/>
        <w:ind w:left="48"/>
        <w:rPr>
          <w:sz w:val="24"/>
          <w:szCs w:val="28"/>
        </w:rPr>
      </w:pPr>
      <w:r w:rsidRPr="00480B92">
        <w:rPr>
          <w:rFonts w:eastAsia="Arial"/>
          <w:b/>
        </w:rPr>
        <w:t xml:space="preserve"> </w:t>
      </w:r>
      <w:r w:rsidRPr="00480B92">
        <w:t xml:space="preserve"> </w:t>
      </w:r>
      <w:r w:rsidRPr="00480B92">
        <w:rPr>
          <w:sz w:val="24"/>
          <w:szCs w:val="28"/>
        </w:rPr>
        <w:t xml:space="preserve">  </w:t>
      </w:r>
    </w:p>
    <w:p w14:paraId="12E31831" w14:textId="3B98C7EA" w:rsidR="00480B92" w:rsidRPr="00480B92" w:rsidRDefault="00480B92" w:rsidP="00480B92">
      <w:pPr>
        <w:spacing w:after="228" w:line="249" w:lineRule="auto"/>
        <w:ind w:left="901" w:right="1032" w:hanging="10"/>
        <w:jc w:val="both"/>
        <w:rPr>
          <w:sz w:val="24"/>
          <w:szCs w:val="28"/>
        </w:rPr>
      </w:pPr>
      <w:r w:rsidRPr="00480B92">
        <w:rPr>
          <w:sz w:val="24"/>
          <w:szCs w:val="28"/>
        </w:rPr>
        <w:t xml:space="preserve">Students should consult with their instructors, teaching assistants, and mentors to clarify expectations regarding the use of GenAI tools </w:t>
      </w:r>
      <w:proofErr w:type="gramStart"/>
      <w:r w:rsidRPr="00480B92">
        <w:rPr>
          <w:sz w:val="24"/>
          <w:szCs w:val="28"/>
        </w:rPr>
        <w:t>in a given</w:t>
      </w:r>
      <w:proofErr w:type="gramEnd"/>
      <w:r w:rsidRPr="00480B92">
        <w:rPr>
          <w:sz w:val="24"/>
          <w:szCs w:val="28"/>
        </w:rPr>
        <w:t xml:space="preserve"> course. When permitted by the instructor, students should appropriately </w:t>
      </w:r>
      <w:hyperlink r:id="rId8" w:anchor=":%7E:text=Title%20of%20work%3A%20Use%20the,date%20the%20content%20was%20generated">
        <w:r w:rsidRPr="00480B92">
          <w:rPr>
            <w:color w:val="467886"/>
            <w:sz w:val="24"/>
            <w:szCs w:val="28"/>
            <w:u w:val="single" w:color="467886"/>
          </w:rPr>
          <w:t>acknowledge and cite their use of</w:t>
        </w:r>
      </w:hyperlink>
      <w:hyperlink r:id="rId9" w:anchor=":%7E:text=Title%20of%20work%3A%20Use%20the,date%20the%20content%20was%20generated">
        <w:r w:rsidRPr="00480B92">
          <w:rPr>
            <w:color w:val="467886"/>
            <w:sz w:val="24"/>
            <w:szCs w:val="28"/>
          </w:rPr>
          <w:t xml:space="preserve"> </w:t>
        </w:r>
      </w:hyperlink>
      <w:hyperlink r:id="rId10" w:anchor=":%7E:text=Title%20of%20work%3A%20Use%20the,date%20the%20content%20was%20generated">
        <w:r w:rsidRPr="00480B92">
          <w:rPr>
            <w:color w:val="467886"/>
            <w:sz w:val="24"/>
            <w:szCs w:val="28"/>
            <w:u w:val="single" w:color="467886"/>
          </w:rPr>
          <w:t>GenAI application</w:t>
        </w:r>
      </w:hyperlink>
      <w:hyperlink r:id="rId11" w:anchor=":%7E:text=Title%20of%20work%3A%20Use%20the,date%20the%20content%20was%20generated">
        <w:r w:rsidRPr="00480B92">
          <w:rPr>
            <w:color w:val="467886"/>
            <w:sz w:val="24"/>
            <w:szCs w:val="28"/>
            <w:u w:val="single" w:color="467886"/>
          </w:rPr>
          <w:t>s</w:t>
        </w:r>
      </w:hyperlink>
      <w:hyperlink r:id="rId12" w:anchor=":%7E:text=Title%20of%20work%3A%20Use%20the,date%20the%20content%20was%20generated">
        <w:r w:rsidRPr="00480B92">
          <w:rPr>
            <w:sz w:val="24"/>
            <w:szCs w:val="28"/>
          </w:rPr>
          <w:t xml:space="preserve">. </w:t>
        </w:r>
      </w:hyperlink>
      <w:hyperlink r:id="rId13" w:anchor=":%7E:text=Title%20of%20work%3A%20Use%20the,date%20the%20content%20was%20generated">
        <w:r w:rsidRPr="00480B92">
          <w:rPr>
            <w:sz w:val="24"/>
            <w:szCs w:val="28"/>
          </w:rPr>
          <w:t>Wh</w:t>
        </w:r>
      </w:hyperlink>
      <w:r w:rsidRPr="00480B92">
        <w:rPr>
          <w:sz w:val="24"/>
          <w:szCs w:val="28"/>
        </w:rPr>
        <w:t xml:space="preserve">en conducting research-related activities (e.g., theses, comprehensive exams, dissertations), students should refer to the guidance below for research and scholarship. Allegations of unauthorized use of GenAI will be treated similarly to allegations of </w:t>
      </w:r>
      <w:hyperlink r:id="rId14">
        <w:r w:rsidRPr="00480B92">
          <w:rPr>
            <w:color w:val="467886"/>
            <w:sz w:val="24"/>
            <w:szCs w:val="28"/>
            <w:u w:val="single" w:color="467886"/>
          </w:rPr>
          <w:t>unauthorized assistance (cheating) or plagiaris</w:t>
        </w:r>
      </w:hyperlink>
      <w:hyperlink r:id="rId15">
        <w:r w:rsidRPr="00480B92">
          <w:rPr>
            <w:color w:val="467886"/>
            <w:sz w:val="24"/>
            <w:szCs w:val="28"/>
            <w:u w:val="single" w:color="467886"/>
          </w:rPr>
          <w:t>m</w:t>
        </w:r>
      </w:hyperlink>
      <w:hyperlink r:id="rId16">
        <w:r w:rsidRPr="00480B92">
          <w:rPr>
            <w:sz w:val="24"/>
            <w:szCs w:val="28"/>
          </w:rPr>
          <w:t xml:space="preserve"> </w:t>
        </w:r>
      </w:hyperlink>
      <w:hyperlink r:id="rId17">
        <w:r w:rsidRPr="00480B92">
          <w:rPr>
            <w:sz w:val="24"/>
            <w:szCs w:val="28"/>
          </w:rPr>
          <w:t>and</w:t>
        </w:r>
      </w:hyperlink>
      <w:r w:rsidRPr="00480B92">
        <w:rPr>
          <w:sz w:val="24"/>
          <w:szCs w:val="28"/>
        </w:rPr>
        <w:t xml:space="preserve"> investigated by the Office of Student Conduct.</w:t>
      </w:r>
    </w:p>
    <w:p w14:paraId="7EED7749" w14:textId="77777777" w:rsidR="00CF6974" w:rsidRPr="00480B92" w:rsidRDefault="00A6381B">
      <w:pPr>
        <w:shd w:val="clear" w:color="auto" w:fill="43729E"/>
        <w:spacing w:after="803" w:line="265" w:lineRule="auto"/>
        <w:ind w:left="10" w:right="133" w:hanging="10"/>
        <w:jc w:val="center"/>
      </w:pPr>
      <w:r w:rsidRPr="00480B92">
        <w:rPr>
          <w:rFonts w:eastAsia="Arial"/>
          <w:b/>
          <w:color w:val="FFFFFF"/>
          <w:sz w:val="28"/>
        </w:rPr>
        <w:t xml:space="preserve">Sessions </w:t>
      </w:r>
    </w:p>
    <w:p w14:paraId="77063815" w14:textId="77777777" w:rsidR="00CF6974" w:rsidRPr="00480B92" w:rsidRDefault="00A6381B" w:rsidP="00A6381B">
      <w:pPr>
        <w:pStyle w:val="Heading1"/>
      </w:pPr>
      <w:r w:rsidRPr="00480B92">
        <w:t xml:space="preserve">Week 1: Introduction </w:t>
      </w:r>
    </w:p>
    <w:p w14:paraId="44A2748A" w14:textId="341F84CF" w:rsidR="00CF6974" w:rsidRPr="00480B92" w:rsidRDefault="00A6381B">
      <w:pPr>
        <w:spacing w:after="228" w:line="249" w:lineRule="auto"/>
        <w:ind w:left="901" w:right="1032" w:hanging="10"/>
        <w:jc w:val="both"/>
      </w:pPr>
      <w:r w:rsidRPr="00480B92">
        <w:rPr>
          <w:rFonts w:eastAsia="Arial"/>
          <w:sz w:val="24"/>
        </w:rPr>
        <w:t xml:space="preserve">Video lecture: available Wednesday, February </w:t>
      </w:r>
      <w:r w:rsidR="00480B92">
        <w:rPr>
          <w:rFonts w:eastAsia="Arial"/>
          <w:sz w:val="24"/>
        </w:rPr>
        <w:t>25</w:t>
      </w:r>
      <w:r w:rsidRPr="00480B92">
        <w:rPr>
          <w:rFonts w:eastAsia="Arial"/>
          <w:sz w:val="24"/>
        </w:rPr>
        <w:t>, 202</w:t>
      </w:r>
      <w:r w:rsidR="00480B92">
        <w:rPr>
          <w:rFonts w:eastAsia="Arial"/>
          <w:sz w:val="24"/>
        </w:rPr>
        <w:t>6</w:t>
      </w:r>
    </w:p>
    <w:p w14:paraId="275DB62A" w14:textId="5933E6AA" w:rsidR="00CF6974" w:rsidRPr="00480B92" w:rsidRDefault="00A6381B">
      <w:pPr>
        <w:spacing w:after="228" w:line="249" w:lineRule="auto"/>
        <w:ind w:left="901" w:right="1032" w:hanging="10"/>
        <w:jc w:val="both"/>
      </w:pPr>
      <w:r w:rsidRPr="00480B92">
        <w:rPr>
          <w:rFonts w:eastAsia="Arial"/>
          <w:sz w:val="24"/>
        </w:rPr>
        <w:t xml:space="preserve">Online meeting: Wednesday, March </w:t>
      </w:r>
      <w:r w:rsidR="00480B92">
        <w:rPr>
          <w:rFonts w:eastAsia="Arial"/>
          <w:sz w:val="24"/>
        </w:rPr>
        <w:t>4</w:t>
      </w:r>
      <w:r w:rsidRPr="00480B92">
        <w:rPr>
          <w:rFonts w:eastAsia="Arial"/>
          <w:sz w:val="24"/>
        </w:rPr>
        <w:t>, 202</w:t>
      </w:r>
      <w:r w:rsidR="00480B92">
        <w:rPr>
          <w:rFonts w:eastAsia="Arial"/>
          <w:sz w:val="24"/>
        </w:rPr>
        <w:t>6</w:t>
      </w:r>
      <w:r w:rsidRPr="00480B92">
        <w:rPr>
          <w:rFonts w:eastAsia="Arial"/>
          <w:sz w:val="24"/>
        </w:rPr>
        <w:t>, 11:00 AM EDT/5:00 PM CEST</w:t>
      </w:r>
    </w:p>
    <w:p w14:paraId="51222F8A" w14:textId="7BFC9D0F" w:rsidR="00CF6974" w:rsidRPr="00480B92" w:rsidRDefault="00A6381B">
      <w:pPr>
        <w:spacing w:after="228" w:line="249" w:lineRule="auto"/>
        <w:ind w:left="901" w:right="1032" w:hanging="10"/>
        <w:jc w:val="both"/>
      </w:pPr>
      <w:r w:rsidRPr="00480B92">
        <w:rPr>
          <w:rFonts w:eastAsia="Arial"/>
          <w:sz w:val="24"/>
        </w:rPr>
        <w:t>Assignment 1 due Wednesday, March 1</w:t>
      </w:r>
      <w:r w:rsidR="00480B92">
        <w:rPr>
          <w:rFonts w:eastAsia="Arial"/>
          <w:sz w:val="24"/>
        </w:rPr>
        <w:t>1</w:t>
      </w:r>
      <w:r w:rsidRPr="00480B92">
        <w:rPr>
          <w:rFonts w:eastAsia="Arial"/>
          <w:sz w:val="24"/>
        </w:rPr>
        <w:t>, 202</w:t>
      </w:r>
      <w:r w:rsidR="00480B92">
        <w:rPr>
          <w:rFonts w:eastAsia="Arial"/>
          <w:sz w:val="24"/>
        </w:rPr>
        <w:t>6</w:t>
      </w:r>
      <w:r w:rsidRPr="00480B92">
        <w:rPr>
          <w:rFonts w:eastAsia="Arial"/>
          <w:sz w:val="24"/>
        </w:rPr>
        <w:t>, 11:59 PM EDT</w:t>
      </w:r>
    </w:p>
    <w:p w14:paraId="2786A982" w14:textId="77777777" w:rsidR="00CF6974" w:rsidRPr="00480B92" w:rsidRDefault="00A6381B">
      <w:pPr>
        <w:spacing w:after="0" w:line="265" w:lineRule="auto"/>
        <w:ind w:left="901" w:hanging="10"/>
      </w:pPr>
      <w:r w:rsidRPr="00480B92">
        <w:rPr>
          <w:rFonts w:eastAsia="Arial"/>
          <w:b/>
          <w:sz w:val="24"/>
        </w:rPr>
        <w:t xml:space="preserve">Required Readings: </w:t>
      </w:r>
    </w:p>
    <w:p w14:paraId="7421BB09" w14:textId="77777777" w:rsidR="00CF6974" w:rsidRPr="00480B92" w:rsidRDefault="00A6381B">
      <w:pPr>
        <w:spacing w:after="228" w:line="249" w:lineRule="auto"/>
        <w:ind w:left="901" w:right="1032" w:hanging="10"/>
        <w:jc w:val="both"/>
      </w:pPr>
      <w:r w:rsidRPr="00480B92">
        <w:rPr>
          <w:rFonts w:eastAsia="Arial"/>
          <w:sz w:val="24"/>
        </w:rPr>
        <w:t xml:space="preserve">Textbook: Chapters 1 &amp; 2 </w:t>
      </w:r>
    </w:p>
    <w:p w14:paraId="4D114E2A" w14:textId="77777777" w:rsidR="00CF6974" w:rsidRPr="00480B92" w:rsidRDefault="00A6381B">
      <w:pPr>
        <w:spacing w:after="0" w:line="265" w:lineRule="auto"/>
        <w:ind w:left="901" w:hanging="10"/>
      </w:pPr>
      <w:r w:rsidRPr="00480B92">
        <w:rPr>
          <w:rFonts w:eastAsia="Arial"/>
          <w:b/>
          <w:sz w:val="24"/>
        </w:rPr>
        <w:t xml:space="preserve">Recommended Readings: </w:t>
      </w:r>
    </w:p>
    <w:p w14:paraId="2BF091E0" w14:textId="77777777" w:rsidR="00CF6974" w:rsidRDefault="00A6381B">
      <w:pPr>
        <w:spacing w:after="301" w:line="249" w:lineRule="auto"/>
        <w:ind w:left="901" w:right="1032" w:hanging="10"/>
        <w:jc w:val="both"/>
        <w:rPr>
          <w:rFonts w:eastAsia="Arial"/>
          <w:sz w:val="24"/>
        </w:rPr>
      </w:pPr>
      <w:r w:rsidRPr="00480B92">
        <w:rPr>
          <w:rFonts w:eastAsia="Arial"/>
          <w:sz w:val="24"/>
        </w:rPr>
        <w:t xml:space="preserve">Couper (2000). Usability evaluation of computer-assisted survey instruments. </w:t>
      </w:r>
      <w:r w:rsidRPr="00480B92">
        <w:rPr>
          <w:rFonts w:eastAsia="Arial"/>
          <w:i/>
          <w:sz w:val="24"/>
        </w:rPr>
        <w:t>Social Science Computer Review</w:t>
      </w:r>
      <w:r w:rsidRPr="00480B92">
        <w:rPr>
          <w:rFonts w:eastAsia="Arial"/>
          <w:sz w:val="24"/>
        </w:rPr>
        <w:t xml:space="preserve">, 18(4), 384-396. </w:t>
      </w:r>
    </w:p>
    <w:p w14:paraId="2820BC1E" w14:textId="77777777" w:rsidR="00A6381B" w:rsidRPr="00480B92" w:rsidRDefault="00A6381B">
      <w:pPr>
        <w:spacing w:after="301" w:line="249" w:lineRule="auto"/>
        <w:ind w:left="901" w:right="1032" w:hanging="10"/>
        <w:jc w:val="both"/>
      </w:pPr>
    </w:p>
    <w:p w14:paraId="47191870" w14:textId="2D0A7626" w:rsidR="00CF6974" w:rsidRPr="00480B92" w:rsidRDefault="00A6381B" w:rsidP="00A6381B">
      <w:pPr>
        <w:pStyle w:val="Heading1"/>
      </w:pPr>
      <w:r w:rsidRPr="00480B92">
        <w:lastRenderedPageBreak/>
        <w:t xml:space="preserve">Week </w:t>
      </w:r>
      <w:r w:rsidRPr="00480B92">
        <w:t>2</w:t>
      </w:r>
      <w:r w:rsidRPr="00480B92">
        <w:t>: Moderating Techniques</w:t>
      </w:r>
    </w:p>
    <w:p w14:paraId="28CB6744" w14:textId="559687B8" w:rsidR="00CF6974" w:rsidRPr="00480B92" w:rsidRDefault="00A6381B">
      <w:pPr>
        <w:spacing w:after="228" w:line="249" w:lineRule="auto"/>
        <w:ind w:left="901" w:right="1032" w:hanging="10"/>
        <w:jc w:val="both"/>
      </w:pPr>
      <w:r w:rsidRPr="00480B92">
        <w:rPr>
          <w:rFonts w:eastAsia="Arial"/>
          <w:sz w:val="24"/>
        </w:rPr>
        <w:t xml:space="preserve">Video lecture: available Wednesday, March </w:t>
      </w:r>
      <w:r w:rsidR="00480B92">
        <w:rPr>
          <w:rFonts w:eastAsia="Arial"/>
          <w:sz w:val="24"/>
        </w:rPr>
        <w:t>4</w:t>
      </w:r>
      <w:r w:rsidRPr="00480B92">
        <w:rPr>
          <w:rFonts w:eastAsia="Arial"/>
          <w:sz w:val="24"/>
        </w:rPr>
        <w:t>, 202</w:t>
      </w:r>
      <w:r w:rsidR="00480B92">
        <w:rPr>
          <w:rFonts w:eastAsia="Arial"/>
          <w:sz w:val="24"/>
        </w:rPr>
        <w:t>6</w:t>
      </w:r>
    </w:p>
    <w:p w14:paraId="1E4568BB" w14:textId="0C67812D" w:rsidR="00CF6974" w:rsidRPr="00480B92" w:rsidRDefault="00A6381B">
      <w:pPr>
        <w:spacing w:after="228" w:line="249" w:lineRule="auto"/>
        <w:ind w:left="901" w:right="1032" w:hanging="10"/>
        <w:jc w:val="both"/>
      </w:pPr>
      <w:r w:rsidRPr="00480B92">
        <w:rPr>
          <w:rFonts w:eastAsia="Arial"/>
          <w:sz w:val="24"/>
        </w:rPr>
        <w:t>Online meeting: Wednesday, March 1</w:t>
      </w:r>
      <w:r w:rsidR="00480B92">
        <w:rPr>
          <w:rFonts w:eastAsia="Arial"/>
          <w:sz w:val="24"/>
        </w:rPr>
        <w:t>1</w:t>
      </w:r>
      <w:r w:rsidRPr="00480B92">
        <w:rPr>
          <w:rFonts w:eastAsia="Arial"/>
          <w:sz w:val="24"/>
        </w:rPr>
        <w:t>, 202</w:t>
      </w:r>
      <w:r w:rsidR="00480B92">
        <w:rPr>
          <w:rFonts w:eastAsia="Arial"/>
          <w:sz w:val="24"/>
        </w:rPr>
        <w:t>6</w:t>
      </w:r>
      <w:r w:rsidRPr="00480B92">
        <w:rPr>
          <w:rFonts w:eastAsia="Arial"/>
          <w:sz w:val="24"/>
        </w:rPr>
        <w:t>, 11:00 AM EDT / 5:00 PM CEST</w:t>
      </w:r>
    </w:p>
    <w:p w14:paraId="67CF9D48" w14:textId="718B7A96" w:rsidR="00CF6974" w:rsidRPr="00480B92" w:rsidRDefault="00A6381B">
      <w:pPr>
        <w:spacing w:after="228" w:line="249" w:lineRule="auto"/>
        <w:ind w:left="901" w:right="1032" w:hanging="10"/>
        <w:jc w:val="both"/>
      </w:pPr>
      <w:r w:rsidRPr="00480B92">
        <w:rPr>
          <w:rFonts w:eastAsia="Arial"/>
          <w:sz w:val="24"/>
        </w:rPr>
        <w:t>Assignment 2 due Wednesday, March 2</w:t>
      </w:r>
      <w:r w:rsidR="00480B92">
        <w:rPr>
          <w:rFonts w:eastAsia="Arial"/>
          <w:sz w:val="24"/>
        </w:rPr>
        <w:t>5</w:t>
      </w:r>
      <w:r w:rsidRPr="00480B92">
        <w:rPr>
          <w:rFonts w:eastAsia="Arial"/>
          <w:sz w:val="24"/>
        </w:rPr>
        <w:t>, 202</w:t>
      </w:r>
      <w:r w:rsidR="00480B92">
        <w:rPr>
          <w:rFonts w:eastAsia="Arial"/>
          <w:sz w:val="24"/>
        </w:rPr>
        <w:t>6</w:t>
      </w:r>
      <w:r w:rsidRPr="00480B92">
        <w:rPr>
          <w:rFonts w:eastAsia="Arial"/>
          <w:sz w:val="24"/>
        </w:rPr>
        <w:t>, 11:59 PM EDT</w:t>
      </w:r>
    </w:p>
    <w:p w14:paraId="22D1BAB6" w14:textId="77777777" w:rsidR="00CF6974" w:rsidRPr="00480B92" w:rsidRDefault="00A6381B">
      <w:pPr>
        <w:spacing w:after="0" w:line="265" w:lineRule="auto"/>
        <w:ind w:left="901" w:hanging="10"/>
      </w:pPr>
      <w:r w:rsidRPr="00480B92">
        <w:rPr>
          <w:rFonts w:eastAsia="Arial"/>
          <w:b/>
          <w:sz w:val="24"/>
        </w:rPr>
        <w:t xml:space="preserve">Required Readings: </w:t>
      </w:r>
    </w:p>
    <w:p w14:paraId="62F48CA4" w14:textId="77777777" w:rsidR="00CF6974" w:rsidRDefault="00A6381B">
      <w:pPr>
        <w:spacing w:after="149" w:line="249" w:lineRule="auto"/>
        <w:ind w:left="901" w:right="1032" w:hanging="10"/>
        <w:jc w:val="both"/>
        <w:rPr>
          <w:rFonts w:eastAsia="Arial"/>
          <w:sz w:val="24"/>
        </w:rPr>
      </w:pPr>
      <w:r w:rsidRPr="00480B92">
        <w:rPr>
          <w:rFonts w:eastAsia="Arial"/>
          <w:sz w:val="24"/>
        </w:rPr>
        <w:t xml:space="preserve">Textbook: Chapters 6 &amp; 7 </w:t>
      </w:r>
    </w:p>
    <w:p w14:paraId="4C08EB60" w14:textId="75D49AD0" w:rsidR="00480B92" w:rsidRPr="00A6381B" w:rsidRDefault="00480B92" w:rsidP="00480B92">
      <w:pPr>
        <w:pStyle w:val="Heading1"/>
        <w:jc w:val="center"/>
        <w:rPr>
          <w:rFonts w:ascii="Calibri" w:hAnsi="Calibri" w:cs="Calibri"/>
          <w:color w:val="FFFF00"/>
        </w:rPr>
      </w:pPr>
      <w:r w:rsidRPr="00A6381B">
        <w:rPr>
          <w:rFonts w:ascii="Calibri" w:hAnsi="Calibri" w:cs="Calibri"/>
          <w:color w:val="FFFF00"/>
        </w:rPr>
        <w:t>***Spring Break- No Online Meeting- March 15- March 22, 2026***</w:t>
      </w:r>
    </w:p>
    <w:p w14:paraId="674ADF94" w14:textId="77777777" w:rsidR="00480B92" w:rsidRPr="00480B92" w:rsidRDefault="00480B92" w:rsidP="00480B92"/>
    <w:p w14:paraId="392729B0" w14:textId="77777777" w:rsidR="00CF6974" w:rsidRPr="00480B92" w:rsidRDefault="00A6381B" w:rsidP="00A6381B">
      <w:pPr>
        <w:pStyle w:val="Heading1"/>
      </w:pPr>
      <w:r w:rsidRPr="00480B92">
        <w:t xml:space="preserve">Week </w:t>
      </w:r>
      <w:r w:rsidRPr="00480B92">
        <w:t>3</w:t>
      </w:r>
      <w:r w:rsidRPr="00480B92">
        <w:t>: Test Materials, Metrics, Equipment, Location</w:t>
      </w:r>
    </w:p>
    <w:p w14:paraId="2E771869" w14:textId="6CF29040" w:rsidR="00CF6974" w:rsidRPr="00480B92" w:rsidRDefault="00A6381B">
      <w:pPr>
        <w:spacing w:after="228" w:line="249" w:lineRule="auto"/>
        <w:ind w:left="901" w:right="1032" w:hanging="10"/>
        <w:jc w:val="both"/>
      </w:pPr>
      <w:r w:rsidRPr="00480B92">
        <w:rPr>
          <w:rFonts w:eastAsia="Arial"/>
          <w:sz w:val="24"/>
        </w:rPr>
        <w:t>Video lecture: available Wednesday, March 1</w:t>
      </w:r>
      <w:r>
        <w:rPr>
          <w:rFonts w:eastAsia="Arial"/>
          <w:sz w:val="24"/>
        </w:rPr>
        <w:t>1</w:t>
      </w:r>
      <w:r w:rsidRPr="00480B92">
        <w:rPr>
          <w:rFonts w:eastAsia="Arial"/>
          <w:sz w:val="24"/>
        </w:rPr>
        <w:t>, 202</w:t>
      </w:r>
      <w:r>
        <w:rPr>
          <w:rFonts w:eastAsia="Arial"/>
          <w:sz w:val="24"/>
        </w:rPr>
        <w:t>6</w:t>
      </w:r>
    </w:p>
    <w:p w14:paraId="29F034F6" w14:textId="4B16FBDA" w:rsidR="00CF6974" w:rsidRPr="00480B92" w:rsidRDefault="00A6381B">
      <w:pPr>
        <w:spacing w:after="228" w:line="249" w:lineRule="auto"/>
        <w:ind w:left="901" w:right="1032" w:hanging="10"/>
        <w:jc w:val="both"/>
      </w:pPr>
      <w:r w:rsidRPr="00480B92">
        <w:rPr>
          <w:rFonts w:eastAsia="Arial"/>
          <w:sz w:val="24"/>
        </w:rPr>
        <w:t>Online Meeting: Wednesday, March 2</w:t>
      </w:r>
      <w:r>
        <w:rPr>
          <w:rFonts w:eastAsia="Arial"/>
          <w:sz w:val="24"/>
        </w:rPr>
        <w:t>5</w:t>
      </w:r>
      <w:r w:rsidRPr="00480B92">
        <w:rPr>
          <w:rFonts w:eastAsia="Arial"/>
          <w:sz w:val="24"/>
        </w:rPr>
        <w:t>, 202</w:t>
      </w:r>
      <w:r>
        <w:rPr>
          <w:rFonts w:eastAsia="Arial"/>
          <w:sz w:val="24"/>
        </w:rPr>
        <w:t>6</w:t>
      </w:r>
      <w:r w:rsidRPr="00480B92">
        <w:rPr>
          <w:rFonts w:eastAsia="Arial"/>
          <w:sz w:val="24"/>
        </w:rPr>
        <w:t>, 11:00 AM EDT/5:00 PM CEST</w:t>
      </w:r>
    </w:p>
    <w:p w14:paraId="7F2C7969" w14:textId="2182E60C" w:rsidR="00CF6974" w:rsidRPr="00480B92" w:rsidRDefault="00A6381B">
      <w:pPr>
        <w:spacing w:after="228" w:line="249" w:lineRule="auto"/>
        <w:ind w:left="901" w:right="1032" w:hanging="10"/>
        <w:jc w:val="both"/>
      </w:pPr>
      <w:r w:rsidRPr="00480B92">
        <w:rPr>
          <w:rFonts w:eastAsia="Arial"/>
          <w:sz w:val="24"/>
        </w:rPr>
        <w:t xml:space="preserve">Assignment 3 due Wednesday, April </w:t>
      </w:r>
      <w:r>
        <w:rPr>
          <w:rFonts w:eastAsia="Arial"/>
          <w:sz w:val="24"/>
        </w:rPr>
        <w:t>1</w:t>
      </w:r>
      <w:proofErr w:type="gramStart"/>
      <w:r w:rsidRPr="00480B92">
        <w:rPr>
          <w:rFonts w:eastAsia="Arial"/>
          <w:sz w:val="24"/>
        </w:rPr>
        <w:t xml:space="preserve"> 202</w:t>
      </w:r>
      <w:r>
        <w:rPr>
          <w:rFonts w:eastAsia="Arial"/>
          <w:sz w:val="24"/>
        </w:rPr>
        <w:t>6</w:t>
      </w:r>
      <w:proofErr w:type="gramEnd"/>
      <w:r w:rsidRPr="00480B92">
        <w:rPr>
          <w:rFonts w:eastAsia="Arial"/>
          <w:sz w:val="24"/>
        </w:rPr>
        <w:t>, 11:59 PM EDT</w:t>
      </w:r>
    </w:p>
    <w:p w14:paraId="683AAC40" w14:textId="77777777" w:rsidR="00CF6974" w:rsidRPr="00480B92" w:rsidRDefault="00A6381B">
      <w:pPr>
        <w:spacing w:after="0" w:line="265" w:lineRule="auto"/>
        <w:ind w:left="901" w:hanging="10"/>
      </w:pPr>
      <w:r w:rsidRPr="00480B92">
        <w:rPr>
          <w:rFonts w:eastAsia="Arial"/>
          <w:b/>
          <w:sz w:val="24"/>
        </w:rPr>
        <w:t xml:space="preserve">Required Readings: </w:t>
      </w:r>
    </w:p>
    <w:p w14:paraId="2DEEFDE0" w14:textId="77777777" w:rsidR="00CF6974" w:rsidRPr="00480B92" w:rsidRDefault="00A6381B">
      <w:pPr>
        <w:spacing w:after="228" w:line="249" w:lineRule="auto"/>
        <w:ind w:left="901" w:right="1032" w:hanging="10"/>
        <w:jc w:val="both"/>
      </w:pPr>
      <w:r w:rsidRPr="00480B92">
        <w:rPr>
          <w:rFonts w:eastAsia="Arial"/>
          <w:sz w:val="24"/>
        </w:rPr>
        <w:t xml:space="preserve">Textbook: Chapters 4 &amp; 5 </w:t>
      </w:r>
    </w:p>
    <w:p w14:paraId="448E400F" w14:textId="77777777" w:rsidR="00CF6974" w:rsidRPr="00480B92" w:rsidRDefault="00A6381B" w:rsidP="00A6381B">
      <w:pPr>
        <w:pStyle w:val="Heading1"/>
      </w:pPr>
      <w:r w:rsidRPr="00480B92">
        <w:t xml:space="preserve">Week 4: What to test / Analyzing Results </w:t>
      </w:r>
    </w:p>
    <w:p w14:paraId="203C5671" w14:textId="59596C14" w:rsidR="00CF6974" w:rsidRPr="00480B92" w:rsidRDefault="00A6381B">
      <w:pPr>
        <w:spacing w:after="228" w:line="249" w:lineRule="auto"/>
        <w:ind w:left="901" w:right="1032" w:hanging="10"/>
        <w:jc w:val="both"/>
      </w:pPr>
      <w:r w:rsidRPr="00480B92">
        <w:rPr>
          <w:rFonts w:eastAsia="Arial"/>
          <w:sz w:val="24"/>
        </w:rPr>
        <w:t xml:space="preserve">Video lecture: available Wednesday, March </w:t>
      </w:r>
      <w:r>
        <w:rPr>
          <w:rFonts w:eastAsia="Arial"/>
          <w:sz w:val="24"/>
        </w:rPr>
        <w:t>25</w:t>
      </w:r>
      <w:r w:rsidRPr="00480B92">
        <w:rPr>
          <w:rFonts w:eastAsia="Arial"/>
          <w:sz w:val="24"/>
        </w:rPr>
        <w:t>, 202</w:t>
      </w:r>
      <w:r>
        <w:rPr>
          <w:rFonts w:eastAsia="Arial"/>
          <w:sz w:val="24"/>
        </w:rPr>
        <w:t>6</w:t>
      </w:r>
    </w:p>
    <w:p w14:paraId="45CD0278" w14:textId="44362275" w:rsidR="00CF6974" w:rsidRPr="00480B92" w:rsidRDefault="00A6381B">
      <w:pPr>
        <w:spacing w:after="228" w:line="249" w:lineRule="auto"/>
        <w:ind w:left="901" w:right="1032" w:hanging="10"/>
        <w:jc w:val="both"/>
      </w:pPr>
      <w:r w:rsidRPr="00480B92">
        <w:rPr>
          <w:rFonts w:eastAsia="Arial"/>
          <w:sz w:val="24"/>
        </w:rPr>
        <w:t xml:space="preserve">Online meeting: Wednesday, April </w:t>
      </w:r>
      <w:r>
        <w:rPr>
          <w:rFonts w:eastAsia="Arial"/>
          <w:sz w:val="24"/>
        </w:rPr>
        <w:t>1</w:t>
      </w:r>
      <w:r w:rsidRPr="00480B92">
        <w:rPr>
          <w:rFonts w:eastAsia="Arial"/>
          <w:sz w:val="24"/>
        </w:rPr>
        <w:t>, 202</w:t>
      </w:r>
      <w:r>
        <w:rPr>
          <w:rFonts w:eastAsia="Arial"/>
          <w:sz w:val="24"/>
        </w:rPr>
        <w:t>6</w:t>
      </w:r>
      <w:r w:rsidRPr="00480B92">
        <w:rPr>
          <w:rFonts w:eastAsia="Arial"/>
          <w:sz w:val="24"/>
        </w:rPr>
        <w:t>, 11:00 AM EDT/5:00 PM CEST</w:t>
      </w:r>
    </w:p>
    <w:p w14:paraId="64E49221" w14:textId="77777777" w:rsidR="00CF6974" w:rsidRPr="00480B92" w:rsidRDefault="00A6381B">
      <w:pPr>
        <w:spacing w:after="0" w:line="265" w:lineRule="auto"/>
        <w:ind w:left="901" w:hanging="10"/>
      </w:pPr>
      <w:r w:rsidRPr="00480B92">
        <w:rPr>
          <w:rFonts w:eastAsia="Arial"/>
          <w:b/>
          <w:sz w:val="24"/>
        </w:rPr>
        <w:t xml:space="preserve">Required Readings: </w:t>
      </w:r>
    </w:p>
    <w:p w14:paraId="2FC6E257" w14:textId="77777777" w:rsidR="00CF6974" w:rsidRPr="00480B92" w:rsidRDefault="00A6381B">
      <w:pPr>
        <w:spacing w:after="228" w:line="249" w:lineRule="auto"/>
        <w:ind w:left="901" w:right="1032" w:hanging="10"/>
        <w:jc w:val="both"/>
      </w:pPr>
      <w:r w:rsidRPr="00480B92">
        <w:rPr>
          <w:rFonts w:eastAsia="Arial"/>
          <w:sz w:val="24"/>
        </w:rPr>
        <w:t xml:space="preserve">Textbook: Chapters 3 &amp; 8 </w:t>
      </w:r>
    </w:p>
    <w:p w14:paraId="7BE60216" w14:textId="77777777" w:rsidR="00CF6974" w:rsidRPr="00480B92" w:rsidRDefault="00A6381B" w:rsidP="00A6381B">
      <w:pPr>
        <w:pStyle w:val="Heading1"/>
      </w:pPr>
      <w:r w:rsidRPr="00480B92">
        <w:t xml:space="preserve">Project/Homework/Final exam </w:t>
      </w:r>
    </w:p>
    <w:p w14:paraId="41EB0811" w14:textId="77777777" w:rsidR="00CF6974" w:rsidRPr="00480B92" w:rsidRDefault="00A6381B">
      <w:pPr>
        <w:spacing w:after="11" w:line="249" w:lineRule="auto"/>
        <w:ind w:left="901" w:right="1032" w:hanging="10"/>
        <w:jc w:val="both"/>
      </w:pPr>
      <w:r w:rsidRPr="00480B92">
        <w:rPr>
          <w:rFonts w:eastAsia="Arial"/>
          <w:sz w:val="24"/>
        </w:rPr>
        <w:t xml:space="preserve">A final open-book online exam  </w:t>
      </w:r>
    </w:p>
    <w:p w14:paraId="70A15A9A" w14:textId="2436C445" w:rsidR="00CF6974" w:rsidRDefault="00A6381B">
      <w:pPr>
        <w:spacing w:after="228" w:line="249" w:lineRule="auto"/>
        <w:ind w:left="901" w:right="1032" w:hanging="10"/>
        <w:jc w:val="both"/>
        <w:rPr>
          <w:rFonts w:eastAsia="Arial"/>
          <w:sz w:val="24"/>
        </w:rPr>
      </w:pPr>
      <w:r w:rsidRPr="00480B92">
        <w:rPr>
          <w:rFonts w:eastAsia="Arial"/>
          <w:sz w:val="24"/>
        </w:rPr>
        <w:t xml:space="preserve">Due: Wednesday, April </w:t>
      </w:r>
      <w:r>
        <w:rPr>
          <w:rFonts w:eastAsia="Arial"/>
          <w:sz w:val="24"/>
        </w:rPr>
        <w:t>8</w:t>
      </w:r>
      <w:r w:rsidRPr="00480B92">
        <w:rPr>
          <w:rFonts w:eastAsia="Arial"/>
          <w:sz w:val="24"/>
        </w:rPr>
        <w:t xml:space="preserve">, </w:t>
      </w:r>
      <w:proofErr w:type="gramStart"/>
      <w:r w:rsidRPr="00480B92">
        <w:rPr>
          <w:rFonts w:eastAsia="Arial"/>
          <w:sz w:val="24"/>
        </w:rPr>
        <w:t>202</w:t>
      </w:r>
      <w:r>
        <w:rPr>
          <w:rFonts w:eastAsia="Arial"/>
          <w:sz w:val="24"/>
        </w:rPr>
        <w:t>6</w:t>
      </w:r>
      <w:proofErr w:type="gramEnd"/>
      <w:r w:rsidRPr="00480B92">
        <w:rPr>
          <w:rFonts w:eastAsia="Arial"/>
          <w:sz w:val="24"/>
        </w:rPr>
        <w:t xml:space="preserve"> 11:59 PM EDT/5:59 AM CEST</w:t>
      </w:r>
    </w:p>
    <w:p w14:paraId="4CDF49E7" w14:textId="77777777" w:rsidR="00A6381B" w:rsidRDefault="00A6381B">
      <w:pPr>
        <w:spacing w:after="228" w:line="249" w:lineRule="auto"/>
        <w:ind w:left="901" w:right="1032" w:hanging="10"/>
        <w:jc w:val="both"/>
        <w:rPr>
          <w:rFonts w:eastAsia="Arial"/>
          <w:sz w:val="24"/>
        </w:rPr>
      </w:pPr>
    </w:p>
    <w:p w14:paraId="35976A00" w14:textId="77777777" w:rsidR="00A6381B" w:rsidRDefault="00A6381B">
      <w:pPr>
        <w:spacing w:after="228" w:line="249" w:lineRule="auto"/>
        <w:ind w:left="901" w:right="1032" w:hanging="10"/>
        <w:jc w:val="both"/>
        <w:rPr>
          <w:rFonts w:eastAsia="Arial"/>
          <w:sz w:val="24"/>
        </w:rPr>
      </w:pPr>
    </w:p>
    <w:p w14:paraId="462A2735" w14:textId="77777777" w:rsidR="00A6381B" w:rsidRDefault="00A6381B">
      <w:pPr>
        <w:spacing w:after="228" w:line="249" w:lineRule="auto"/>
        <w:ind w:left="901" w:right="1032" w:hanging="10"/>
        <w:jc w:val="both"/>
        <w:rPr>
          <w:rFonts w:eastAsia="Arial"/>
          <w:sz w:val="24"/>
        </w:rPr>
      </w:pPr>
    </w:p>
    <w:p w14:paraId="54118601" w14:textId="77777777" w:rsidR="00A6381B" w:rsidRPr="00480B92" w:rsidRDefault="00A6381B">
      <w:pPr>
        <w:spacing w:after="228" w:line="249" w:lineRule="auto"/>
        <w:ind w:left="901" w:right="1032" w:hanging="10"/>
        <w:jc w:val="both"/>
        <w:rPr>
          <w:rFonts w:eastAsia="Arial"/>
          <w:sz w:val="24"/>
        </w:rPr>
      </w:pPr>
    </w:p>
    <w:p w14:paraId="5B5AF634" w14:textId="77777777" w:rsidR="00480B92" w:rsidRPr="00480B92" w:rsidRDefault="00480B92" w:rsidP="00480B92">
      <w:pPr>
        <w:spacing w:after="228" w:line="249" w:lineRule="auto"/>
        <w:ind w:right="1032"/>
        <w:jc w:val="both"/>
      </w:pPr>
    </w:p>
    <w:p w14:paraId="791DAB65" w14:textId="77777777" w:rsidR="00CF6974" w:rsidRPr="00480B92" w:rsidRDefault="00A6381B">
      <w:pPr>
        <w:shd w:val="clear" w:color="auto" w:fill="43729E"/>
        <w:spacing w:after="895" w:line="265" w:lineRule="auto"/>
        <w:ind w:left="10" w:right="138" w:hanging="10"/>
        <w:jc w:val="center"/>
      </w:pPr>
      <w:r w:rsidRPr="00480B92">
        <w:rPr>
          <w:rFonts w:eastAsia="Arial"/>
          <w:b/>
          <w:color w:val="FFFFFF"/>
          <w:sz w:val="28"/>
        </w:rPr>
        <w:lastRenderedPageBreak/>
        <w:t xml:space="preserve">About the Lecturers </w:t>
      </w:r>
    </w:p>
    <w:p w14:paraId="4C72BE8F" w14:textId="77777777" w:rsidR="00480B92" w:rsidRPr="00480B92" w:rsidRDefault="00480B92" w:rsidP="00480B92">
      <w:pPr>
        <w:spacing w:after="282" w:line="255" w:lineRule="auto"/>
        <w:rPr>
          <w:b/>
          <w:bCs/>
        </w:rPr>
      </w:pPr>
      <w:r w:rsidRPr="00480B92">
        <w:rPr>
          <w:b/>
          <w:bCs/>
        </w:rPr>
        <w:t>Emily Geisen</w:t>
      </w:r>
    </w:p>
    <w:p w14:paraId="6D75194A" w14:textId="69053F7A" w:rsidR="00480B92" w:rsidRPr="00480B92" w:rsidRDefault="00480B92" w:rsidP="00480B92">
      <w:pPr>
        <w:spacing w:after="282" w:line="255" w:lineRule="auto"/>
        <w:ind w:left="47" w:hanging="10"/>
        <w:rPr>
          <w:b/>
          <w:bCs/>
        </w:rPr>
      </w:pPr>
      <w:r w:rsidRPr="00480B92">
        <w:rPr>
          <w:b/>
          <w:bCs/>
        </w:rPr>
        <w:t>Senior XM Scientist at Qualtrics</w:t>
      </w:r>
    </w:p>
    <w:p w14:paraId="36E7D7E7" w14:textId="60EFE019" w:rsidR="00480B92" w:rsidRPr="00480B92" w:rsidRDefault="00480B92" w:rsidP="00480B92">
      <w:pPr>
        <w:spacing w:after="282" w:line="255" w:lineRule="auto"/>
        <w:ind w:left="47" w:hanging="10"/>
      </w:pPr>
      <w:r w:rsidRPr="00480B92">
        <w:t>Emily Geisen is an Experience Management Product Scientist at Qualtrics. At Qualtrics, she helps to design and build</w:t>
      </w:r>
    </w:p>
    <w:p w14:paraId="77528A10" w14:textId="77777777" w:rsidR="00480B92" w:rsidRPr="00480B92" w:rsidRDefault="00480B92" w:rsidP="00480B92">
      <w:pPr>
        <w:spacing w:after="282" w:line="255" w:lineRule="auto"/>
        <w:ind w:left="47" w:hanging="10"/>
      </w:pPr>
      <w:r w:rsidRPr="00480B92">
        <w:t xml:space="preserve">innovative products for researchers. She is currently working on products related to data </w:t>
      </w:r>
      <w:proofErr w:type="gramStart"/>
      <w:r w:rsidRPr="00480B92">
        <w:t>scrubbing,</w:t>
      </w:r>
      <w:proofErr w:type="gramEnd"/>
      <w:r w:rsidRPr="00480B92">
        <w:t xml:space="preserve"> conversational</w:t>
      </w:r>
    </w:p>
    <w:p w14:paraId="34877D27" w14:textId="77777777" w:rsidR="00480B92" w:rsidRPr="00480B92" w:rsidRDefault="00480B92" w:rsidP="00480B92">
      <w:pPr>
        <w:spacing w:after="282" w:line="255" w:lineRule="auto"/>
        <w:ind w:left="47" w:hanging="10"/>
      </w:pPr>
      <w:r w:rsidRPr="00480B92">
        <w:t>interviewing, qualitative research, and user experience. Prior to Qualtrics, she managed RTI International’s Cognitive/</w:t>
      </w:r>
    </w:p>
    <w:p w14:paraId="4CD90607" w14:textId="77777777" w:rsidR="00480B92" w:rsidRPr="00480B92" w:rsidRDefault="00480B92" w:rsidP="00480B92">
      <w:pPr>
        <w:spacing w:after="282" w:line="255" w:lineRule="auto"/>
        <w:ind w:left="47" w:hanging="10"/>
      </w:pPr>
      <w:r w:rsidRPr="00480B92">
        <w:t xml:space="preserve">Usability Laboratory. She has 20 years of applied experience offering client-focused solutions related to </w:t>
      </w:r>
      <w:proofErr w:type="gramStart"/>
      <w:r w:rsidRPr="00480B92">
        <w:t>developing</w:t>
      </w:r>
      <w:proofErr w:type="gramEnd"/>
      <w:r w:rsidRPr="00480B92">
        <w:t xml:space="preserve"> and</w:t>
      </w:r>
    </w:p>
    <w:p w14:paraId="3CC9119C" w14:textId="77777777" w:rsidR="00480B92" w:rsidRPr="00480B92" w:rsidRDefault="00480B92" w:rsidP="00480B92">
      <w:pPr>
        <w:spacing w:after="282" w:line="255" w:lineRule="auto"/>
        <w:ind w:left="47" w:hanging="10"/>
      </w:pPr>
      <w:r w:rsidRPr="00480B92">
        <w:t>evaluating survey questionnaires, designing methodological research studies, developing sampling designs, user</w:t>
      </w:r>
    </w:p>
    <w:p w14:paraId="08B56A10" w14:textId="77777777" w:rsidR="00480B92" w:rsidRPr="00480B92" w:rsidRDefault="00480B92" w:rsidP="00480B92">
      <w:pPr>
        <w:spacing w:after="282" w:line="255" w:lineRule="auto"/>
        <w:ind w:left="47" w:hanging="10"/>
      </w:pPr>
      <w:proofErr w:type="gramStart"/>
      <w:r w:rsidRPr="00480B92">
        <w:t>experience, and</w:t>
      </w:r>
      <w:proofErr w:type="gramEnd"/>
      <w:r w:rsidRPr="00480B92">
        <w:t xml:space="preserve"> measuring and reducing nonresponse bias. She is the author of two books - Bias Testing for Market</w:t>
      </w:r>
    </w:p>
    <w:p w14:paraId="32B299DE" w14:textId="77777777" w:rsidR="00480B92" w:rsidRPr="00480B92" w:rsidRDefault="00480B92" w:rsidP="00480B92">
      <w:pPr>
        <w:spacing w:after="282" w:line="255" w:lineRule="auto"/>
        <w:ind w:left="47" w:hanging="10"/>
      </w:pPr>
      <w:r w:rsidRPr="00480B92">
        <w:t>Researchers and Usability Testing for Survey Research. She is the former Editor-in-Chief of Survey Practice. Ms. Geisen</w:t>
      </w:r>
    </w:p>
    <w:p w14:paraId="596AD3D7" w14:textId="08C59A04" w:rsidR="00CF6974" w:rsidRPr="00480B92" w:rsidRDefault="00480B92" w:rsidP="00480B92">
      <w:pPr>
        <w:spacing w:after="282" w:line="255" w:lineRule="auto"/>
        <w:ind w:left="47" w:hanging="10"/>
      </w:pPr>
      <w:r w:rsidRPr="00480B92">
        <w:t>also teaches a graduate course on Questionnaire Design at the University of North Carolina.</w:t>
      </w:r>
    </w:p>
    <w:p w14:paraId="7F60A7D1" w14:textId="77777777" w:rsidR="00480B92" w:rsidRPr="00480B92" w:rsidRDefault="00480B92" w:rsidP="00480B92">
      <w:pPr>
        <w:spacing w:after="282" w:line="255" w:lineRule="auto"/>
        <w:ind w:left="47" w:hanging="10"/>
        <w:rPr>
          <w:b/>
          <w:bCs/>
        </w:rPr>
      </w:pPr>
      <w:r w:rsidRPr="00480B92">
        <w:rPr>
          <w:b/>
          <w:bCs/>
        </w:rPr>
        <w:t>Dr. Jennifer Romano</w:t>
      </w:r>
    </w:p>
    <w:p w14:paraId="3A12F303" w14:textId="77777777" w:rsidR="00480B92" w:rsidRPr="00480B92" w:rsidRDefault="00480B92" w:rsidP="00480B92">
      <w:pPr>
        <w:spacing w:after="282" w:line="255" w:lineRule="auto"/>
        <w:ind w:left="47" w:hanging="10"/>
        <w:rPr>
          <w:b/>
          <w:bCs/>
        </w:rPr>
      </w:pPr>
      <w:r w:rsidRPr="00480B92">
        <w:rPr>
          <w:b/>
          <w:bCs/>
        </w:rPr>
        <w:t>UX Research Lead and Strategist at Romano UX</w:t>
      </w:r>
    </w:p>
    <w:p w14:paraId="04019E20" w14:textId="77777777" w:rsidR="00480B92" w:rsidRDefault="00480B92" w:rsidP="00480B92">
      <w:pPr>
        <w:spacing w:after="282" w:line="255" w:lineRule="auto"/>
        <w:ind w:left="47" w:hanging="10"/>
      </w:pPr>
      <w:r>
        <w:t xml:space="preserve">Jen Romano, Ph.D., is an award-winning UX Research Leader, with 15+ </w:t>
      </w:r>
      <w:proofErr w:type="spellStart"/>
      <w:proofErr w:type="gramStart"/>
      <w:r>
        <w:t>years</w:t>
      </w:r>
      <w:proofErr w:type="gramEnd"/>
      <w:r>
        <w:t xml:space="preserve"> experience</w:t>
      </w:r>
      <w:proofErr w:type="spellEnd"/>
      <w:r>
        <w:t>: in industry, academia and</w:t>
      </w:r>
    </w:p>
    <w:p w14:paraId="4D1BD18B" w14:textId="77777777" w:rsidR="00480B92" w:rsidRDefault="00480B92" w:rsidP="00480B92">
      <w:pPr>
        <w:spacing w:after="282" w:line="255" w:lineRule="auto"/>
        <w:ind w:left="47" w:hanging="10"/>
      </w:pPr>
      <w:r>
        <w:t>government; as manager, director, and individual contributor; strategist and executor. Jen has made her way through some of</w:t>
      </w:r>
    </w:p>
    <w:p w14:paraId="3F42A9DF" w14:textId="77777777" w:rsidR="00480B92" w:rsidRDefault="00480B92" w:rsidP="00480B92">
      <w:pPr>
        <w:spacing w:after="282" w:line="255" w:lineRule="auto"/>
        <w:ind w:left="47" w:hanging="10"/>
      </w:pPr>
      <w:proofErr w:type="gramStart"/>
      <w:r>
        <w:t>the</w:t>
      </w:r>
      <w:proofErr w:type="gramEnd"/>
      <w:r>
        <w:t xml:space="preserve"> biggest and best UX orgs in the world (Facebook, Instagram, Bridgewater Associates, Principles by Ray Dalio, Fors Marsh</w:t>
      </w:r>
    </w:p>
    <w:p w14:paraId="7B7BAAD2" w14:textId="77777777" w:rsidR="00480B92" w:rsidRDefault="00480B92" w:rsidP="00480B92">
      <w:pPr>
        <w:spacing w:after="282" w:line="255" w:lineRule="auto"/>
        <w:ind w:left="47" w:hanging="10"/>
      </w:pPr>
      <w:r>
        <w:t>Group), speaking, teaching and being a keynote speaker at top UX conferences in the world (e.g., UXPA, WUC, HCII). She</w:t>
      </w:r>
    </w:p>
    <w:p w14:paraId="5255402F" w14:textId="77777777" w:rsidR="00480B92" w:rsidRDefault="00480B92" w:rsidP="00480B92">
      <w:pPr>
        <w:spacing w:after="282" w:line="255" w:lineRule="auto"/>
        <w:ind w:left="47" w:hanging="10"/>
      </w:pPr>
      <w:r>
        <w:t>founded UXR Coach to help people make their UX dreams a reality. With small, instructor-led workshops, courses, and</w:t>
      </w:r>
    </w:p>
    <w:p w14:paraId="2B8C3BB1" w14:textId="77777777" w:rsidR="00480B92" w:rsidRDefault="00480B92" w:rsidP="00480B92">
      <w:pPr>
        <w:spacing w:after="282" w:line="255" w:lineRule="auto"/>
        <w:ind w:left="47" w:hanging="10"/>
      </w:pPr>
      <w:r>
        <w:t>retreats, and personalized 1:1 coaching, Jen offers ways for people to have renewed confidence and skills to grow as a UX</w:t>
      </w:r>
    </w:p>
    <w:p w14:paraId="3DDACF5D" w14:textId="77777777" w:rsidR="00480B92" w:rsidRDefault="00480B92" w:rsidP="00480B92">
      <w:pPr>
        <w:spacing w:after="282" w:line="255" w:lineRule="auto"/>
        <w:ind w:left="47" w:hanging="10"/>
      </w:pPr>
      <w:r>
        <w:t>Researcher. Her UXR Intensive Training Retreat in Hawaii (next one: Aug 4-10) helps people grow in their careers by gaining</w:t>
      </w:r>
    </w:p>
    <w:p w14:paraId="0E52095E" w14:textId="77777777" w:rsidR="00480B92" w:rsidRDefault="00480B92" w:rsidP="00480B92">
      <w:pPr>
        <w:spacing w:after="282" w:line="255" w:lineRule="auto"/>
        <w:ind w:left="47" w:hanging="10"/>
      </w:pPr>
      <w:proofErr w:type="gramStart"/>
      <w:r>
        <w:t>real</w:t>
      </w:r>
      <w:proofErr w:type="gramEnd"/>
      <w:r>
        <w:t>-world experience conducting research in the field with real clients. She teaches at UC Berkeley and University of</w:t>
      </w:r>
    </w:p>
    <w:p w14:paraId="7C3E01CF" w14:textId="77777777" w:rsidR="00480B92" w:rsidRDefault="00480B92" w:rsidP="00480B92">
      <w:pPr>
        <w:spacing w:after="282" w:line="255" w:lineRule="auto"/>
        <w:ind w:left="47" w:hanging="10"/>
      </w:pPr>
      <w:proofErr w:type="gramStart"/>
      <w:r>
        <w:t>Maryland and</w:t>
      </w:r>
      <w:proofErr w:type="gramEnd"/>
      <w:r>
        <w:t xml:space="preserve"> has published more than 30 articles, chapters, and books, including Usability Testing for Survey Research</w:t>
      </w:r>
    </w:p>
    <w:p w14:paraId="71D857E9" w14:textId="77777777" w:rsidR="00480B92" w:rsidRDefault="00480B92" w:rsidP="00480B92">
      <w:pPr>
        <w:spacing w:after="282" w:line="255" w:lineRule="auto"/>
        <w:ind w:left="47" w:hanging="10"/>
      </w:pPr>
      <w:r>
        <w:lastRenderedPageBreak/>
        <w:t>(2017), Eye Tracking in User Experience Design (2014) and Modern Socio-Technical Perspectives on Privacy (2022). She</w:t>
      </w:r>
    </w:p>
    <w:p w14:paraId="13B16D46" w14:textId="77777777" w:rsidR="00480B92" w:rsidRDefault="00480B92" w:rsidP="00480B92">
      <w:pPr>
        <w:spacing w:after="282" w:line="255" w:lineRule="auto"/>
        <w:ind w:left="47" w:hanging="10"/>
      </w:pPr>
      <w:r>
        <w:t>continues to consult, offering research and strategy services.</w:t>
      </w:r>
    </w:p>
    <w:p w14:paraId="18B9D200" w14:textId="77777777" w:rsidR="00480B92" w:rsidRDefault="00480B92" w:rsidP="00480B92">
      <w:pPr>
        <w:spacing w:after="282" w:line="255" w:lineRule="auto"/>
        <w:ind w:left="47" w:hanging="10"/>
      </w:pPr>
      <w:r>
        <w:t>Jen founded the mentorship program, webinar program, and short course program for the User Experience Professional</w:t>
      </w:r>
    </w:p>
    <w:p w14:paraId="2BBA0CFD" w14:textId="77777777" w:rsidR="00480B92" w:rsidRDefault="00480B92" w:rsidP="00480B92">
      <w:pPr>
        <w:spacing w:after="282" w:line="255" w:lineRule="auto"/>
        <w:ind w:left="47" w:hanging="10"/>
      </w:pPr>
      <w:r>
        <w:t>Association (UXPA) and is a Board Member of the UX Quality Certification Center (UXQCC). She is the founder of the</w:t>
      </w:r>
    </w:p>
    <w:p w14:paraId="1B910839" w14:textId="77777777" w:rsidR="00480B92" w:rsidRDefault="00480B92" w:rsidP="00480B92">
      <w:pPr>
        <w:spacing w:after="282" w:line="255" w:lineRule="auto"/>
        <w:ind w:left="47" w:hanging="10"/>
      </w:pPr>
      <w:r>
        <w:t xml:space="preserve">Research Challenge Workshop and is expanding </w:t>
      </w:r>
      <w:proofErr w:type="gramStart"/>
      <w:r>
        <w:t>her</w:t>
      </w:r>
      <w:proofErr w:type="gramEnd"/>
      <w:r>
        <w:t xml:space="preserve"> coaching business to include a network of coaches. She is past</w:t>
      </w:r>
    </w:p>
    <w:p w14:paraId="25F54308" w14:textId="77777777" w:rsidR="00480B92" w:rsidRDefault="00480B92" w:rsidP="00480B92">
      <w:pPr>
        <w:spacing w:after="282" w:line="255" w:lineRule="auto"/>
        <w:ind w:left="47" w:hanging="10"/>
      </w:pPr>
      <w:r>
        <w:t>President of the UXPA, past President of the DC chapter of UXPA, past President of DC chapter of the American Association</w:t>
      </w:r>
    </w:p>
    <w:p w14:paraId="4D1958F5" w14:textId="77777777" w:rsidR="00480B92" w:rsidRDefault="00480B92" w:rsidP="00480B92">
      <w:pPr>
        <w:spacing w:after="282" w:line="255" w:lineRule="auto"/>
        <w:ind w:left="47" w:hanging="10"/>
      </w:pPr>
      <w:r>
        <w:t>of Public Opinion Research (AAPOR), past Director of Marketing and Communications for the UXPA, and past Membership</w:t>
      </w:r>
    </w:p>
    <w:p w14:paraId="6A99C15B" w14:textId="60767AAE" w:rsidR="00480B92" w:rsidRDefault="00480B92" w:rsidP="00480B92">
      <w:pPr>
        <w:spacing w:after="282" w:line="255" w:lineRule="auto"/>
        <w:ind w:left="47" w:hanging="10"/>
      </w:pPr>
      <w:r>
        <w:t>Chair for the Pacific chapter of AAPOR (PAPOR). Jen holds a Ph.D. in Applied/Experimental Psychology.</w:t>
      </w:r>
    </w:p>
    <w:sectPr w:rsidR="00480B92">
      <w:pgSz w:w="11906" w:h="16838"/>
      <w:pgMar w:top="1736" w:right="375" w:bottom="1284" w:left="5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264"/>
    <w:multiLevelType w:val="hybridMultilevel"/>
    <w:tmpl w:val="472E2D28"/>
    <w:lvl w:ilvl="0" w:tplc="A12C829E">
      <w:start w:val="1"/>
      <w:numFmt w:val="bullet"/>
      <w:lvlText w:val="●"/>
      <w:lvlJc w:val="left"/>
      <w:pPr>
        <w:ind w:left="1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AA9AB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20ACB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8358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41E3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E26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0D29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4CDBB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EB34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1954C3"/>
    <w:multiLevelType w:val="hybridMultilevel"/>
    <w:tmpl w:val="2BBE8044"/>
    <w:lvl w:ilvl="0" w:tplc="162844A2">
      <w:start w:val="1"/>
      <w:numFmt w:val="bullet"/>
      <w:lvlText w:val="●"/>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8D97C">
      <w:start w:val="1"/>
      <w:numFmt w:val="bullet"/>
      <w:lvlText w:val="o"/>
      <w:lvlJc w:val="left"/>
      <w:pPr>
        <w:ind w:left="1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2AA4A">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64406">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24230">
      <w:start w:val="1"/>
      <w:numFmt w:val="bullet"/>
      <w:lvlText w:val="o"/>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076EC">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89C78">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8AE372">
      <w:start w:val="1"/>
      <w:numFmt w:val="bullet"/>
      <w:lvlText w:val="o"/>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4410C">
      <w:start w:val="1"/>
      <w:numFmt w:val="bullet"/>
      <w:lvlText w:val="▪"/>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87608628">
    <w:abstractNumId w:val="0"/>
  </w:num>
  <w:num w:numId="2" w16cid:durableId="1058165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74"/>
    <w:rsid w:val="00480B92"/>
    <w:rsid w:val="00A6381B"/>
    <w:rsid w:val="00B029E4"/>
    <w:rsid w:val="00CF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4F1E"/>
  <w15:docId w15:val="{E11B4C67-621F-4F5E-9A5B-0FA4A0B8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rsid w:val="00480B92"/>
    <w:pPr>
      <w:keepNext/>
      <w:keepLines/>
      <w:shd w:val="clear" w:color="auto" w:fill="43719E"/>
      <w:spacing w:after="260" w:line="259" w:lineRule="auto"/>
      <w:ind w:left="16" w:hanging="10"/>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80B92"/>
    <w:rPr>
      <w:rFonts w:ascii="Arial" w:eastAsia="Arial" w:hAnsi="Arial" w:cs="Arial"/>
      <w:b/>
      <w:color w:val="FFFFFF"/>
      <w:shd w:val="clear" w:color="auto" w:fill="43719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b.guides.umd.edu/c.php?g=1340355&amp;p=9896961" TargetMode="External"/><Relationship Id="rId13" Type="http://schemas.openxmlformats.org/officeDocument/2006/relationships/hyperlink" Target="https://lib.guides.umd.edu/c.php?g=1340355&amp;p=989696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Usability-Testing-Survey-Research-Geisen/dp/0128036567" TargetMode="External"/><Relationship Id="rId12" Type="http://schemas.openxmlformats.org/officeDocument/2006/relationships/hyperlink" Target="https://lib.guides.umd.edu/c.php?g=1340355&amp;p=9896961" TargetMode="External"/><Relationship Id="rId17" Type="http://schemas.openxmlformats.org/officeDocument/2006/relationships/hyperlink" Target="https://policies.umd.edu/academic-affairs/university-of-maryland-code-of-academic-integrity" TargetMode="External"/><Relationship Id="rId2" Type="http://schemas.openxmlformats.org/officeDocument/2006/relationships/styles" Target="styles.xml"/><Relationship Id="rId16" Type="http://schemas.openxmlformats.org/officeDocument/2006/relationships/hyperlink" Target="https://policies.umd.edu/academic-affairs/university-of-maryland-code-of-academic-integrity" TargetMode="External"/><Relationship Id="rId1" Type="http://schemas.openxmlformats.org/officeDocument/2006/relationships/numbering" Target="numbering.xml"/><Relationship Id="rId6" Type="http://schemas.openxmlformats.org/officeDocument/2006/relationships/hyperlink" Target="https://www.amazon.com/Usability-Testing-Survey-Research-Geisen/dp/0128036567" TargetMode="External"/><Relationship Id="rId11" Type="http://schemas.openxmlformats.org/officeDocument/2006/relationships/hyperlink" Target="https://lib.guides.umd.edu/c.php?g=1340355&amp;p=9896961" TargetMode="External"/><Relationship Id="rId5" Type="http://schemas.openxmlformats.org/officeDocument/2006/relationships/hyperlink" Target="https://www.amazon.com/Usability-Testing-Survey-Research-Geisen/dp/0128036567" TargetMode="External"/><Relationship Id="rId15" Type="http://schemas.openxmlformats.org/officeDocument/2006/relationships/hyperlink" Target="https://policies.umd.edu/academic-affairs/university-of-maryland-code-of-academic-integrity" TargetMode="External"/><Relationship Id="rId10" Type="http://schemas.openxmlformats.org/officeDocument/2006/relationships/hyperlink" Target="https://lib.guides.umd.edu/c.php?g=1340355&amp;p=989696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b.guides.umd.edu/c.php?g=1340355&amp;p=9896961" TargetMode="External"/><Relationship Id="rId14" Type="http://schemas.openxmlformats.org/officeDocument/2006/relationships/hyperlink" Target="https://policies.umd.edu/academic-affairs/university-of-maryland-code-of-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Lianyan Li</dc:creator>
  <cp:keywords/>
  <cp:lastModifiedBy>Cydnee M Cooper</cp:lastModifiedBy>
  <cp:revision>2</cp:revision>
  <dcterms:created xsi:type="dcterms:W3CDTF">2025-10-20T19:28:00Z</dcterms:created>
  <dcterms:modified xsi:type="dcterms:W3CDTF">2025-10-20T19:28:00Z</dcterms:modified>
</cp:coreProperties>
</file>